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jc w:val="center"/>
        <w:tblLook w:val="0000" w:firstRow="0" w:lastRow="0" w:firstColumn="0" w:lastColumn="0" w:noHBand="0" w:noVBand="0"/>
      </w:tblPr>
      <w:tblGrid>
        <w:gridCol w:w="1592"/>
        <w:gridCol w:w="7128"/>
      </w:tblGrid>
      <w:tr w:rsidR="00C50277" w:rsidTr="001D399C">
        <w:trPr>
          <w:trHeight w:val="337"/>
          <w:jc w:val="center"/>
        </w:trPr>
        <w:tc>
          <w:tcPr>
            <w:tcW w:w="1592" w:type="dxa"/>
          </w:tcPr>
          <w:p w:rsidRPr="00053909" w:rsidR="00C50277" w:rsidP="003465FC" w:rsidRDefault="00030486">
            <w:pPr>
              <w:pStyle w:val="a3"/>
              <w:bidi w:val="0"/>
              <w:spacing w:line="360" w:lineRule="auto"/>
              <w:jc w:val="both"/>
              <w:rPr>
                <w:rFonts w:ascii="Times New Roman" w:hAnsi="Times New Roman"/>
              </w:rPr>
            </w:pPr>
            <w:r>
              <w:rPr>
                <w:rFonts w:ascii="Times New Roman" w:hAnsi="Times New Roman"/>
              </w:rPr>
              <w:t xml:space="preserve">  </w:t>
            </w:r>
          </w:p>
        </w:tc>
        <w:tc>
          <w:tcPr>
            <w:tcW w:w="7128" w:type="dxa"/>
          </w:tcPr>
          <w:p w:rsidR="00C50277" w:rsidP="00C50277" w:rsidRDefault="00030486">
            <w:pPr>
              <w:pStyle w:val="a3"/>
              <w:jc w:val="right"/>
              <w:rPr>
                <w:b/>
                <w:bCs/>
                <w:sz w:val="26"/>
                <w:szCs w:val="26"/>
                <w:rtl/>
              </w:rPr>
            </w:pPr>
            <w:r>
              <w:rPr>
                <w:rFonts w:hint="cs"/>
                <w:rtl/>
              </w:rPr>
              <w:t xml:space="preserve"> </w:t>
            </w:r>
          </w:p>
        </w:tc>
      </w:tr>
    </w:tbl>
    <w:p w:rsidR="00EB1D9D" w:rsidRDefault="00EB1D9D">
      <w:pPr>
        <w:spacing w:line="360" w:lineRule="auto"/>
        <w:jc w:val="both"/>
        <w:rPr>
          <w:rFonts w:ascii="Arial" w:hAnsi="Arial"/>
          <w:rtl/>
        </w:rPr>
      </w:pPr>
    </w:p>
    <w:tbl>
      <w:tblPr>
        <w:tblStyle w:val="a5"/>
        <w:bidiVisual/>
        <w:tblW w:w="8802" w:type="dxa"/>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28"/>
        <w:gridCol w:w="2852"/>
        <w:gridCol w:w="5867"/>
        <w:gridCol w:w="55"/>
      </w:tblGrid>
      <w:tr w:rsidR="00C50277" w:rsidTr="00A221D3">
        <w:trPr>
          <w:gridBefore w:val="1"/>
          <w:gridAfter w:val="1"/>
          <w:wBefore w:w="28" w:type="dxa"/>
          <w:wAfter w:w="55" w:type="dxa"/>
        </w:trPr>
        <w:tc>
          <w:tcPr>
            <w:tcW w:w="8719" w:type="dxa"/>
            <w:gridSpan w:val="2"/>
          </w:tcPr>
          <w:p w:rsidRPr="00163279" w:rsidR="00163279" w:rsidP="00074BD2" w:rsidRDefault="00C50277">
            <w:pPr>
              <w:spacing w:line="360" w:lineRule="auto"/>
              <w:jc w:val="left"/>
              <w:rPr>
                <w:rFonts w:cs="David"/>
                <w:b/>
                <w:bCs/>
                <w:sz w:val="26"/>
                <w:szCs w:val="26"/>
                <w:rtl/>
              </w:rPr>
            </w:pPr>
            <w:r w:rsidRPr="00F91F7D">
              <w:rPr>
                <w:rFonts w:hint="cs" w:cs="David"/>
                <w:b/>
                <w:bCs/>
                <w:sz w:val="26"/>
                <w:szCs w:val="26"/>
                <w:rtl/>
              </w:rPr>
              <w:t>בפני כב' ה</w:t>
            </w:r>
            <w:sdt>
              <w:sdtPr>
                <w:rPr>
                  <w:rtl/>
                </w:rPr>
                <w:alias w:val="MergeField"/>
                <w:tag w:val="165"/>
                <w:id w:val="319463490"/>
                <w:text w:multiLine="1"/>
              </w:sdtPr>
              <w:sdtEndPr/>
              <w:sdtContent>
                <w:r>
                  <w:rPr>
                    <w:rFonts w:cs="David"/>
                    <w:b/>
                    <w:bCs/>
                    <w:sz w:val="26"/>
                    <w:szCs w:val="26"/>
                    <w:rtl/>
                  </w:rPr>
                  <w:t>שופט רענן בן-יוסף</w:t>
                </w:r>
              </w:sdtContent>
            </w:sdt>
            <w:r w:rsidRPr="0000736A">
              <w:rPr>
                <w:rStyle w:val="TimesNewRomanTimesNewRoman"/>
                <w:rtl/>
              </w:rPr>
              <w:t xml:space="preserve"> </w:t>
            </w:r>
          </w:p>
        </w:tc>
      </w:tr>
      <w:tr w:rsidR="00EB1D9D" w:rsidTr="005D47FD">
        <w:tc>
          <w:tcPr>
            <w:tcW w:w="2880" w:type="dxa"/>
            <w:gridSpan w:val="2"/>
          </w:tcPr>
          <w:p w:rsidR="00EB1D9D" w:rsidRDefault="00E679BB">
            <w:pPr>
              <w:ind w:left="26"/>
              <w:jc w:val="left"/>
              <w:rPr>
                <w:rFonts w:cs="David"/>
                <w:b/>
                <w:bCs/>
                <w:sz w:val="26"/>
                <w:szCs w:val="26"/>
                <w:rtl/>
              </w:rPr>
            </w:pPr>
            <w:r>
              <w:rPr>
                <w:rFonts w:hint="cs" w:cs="David"/>
                <w:b/>
                <w:bCs/>
                <w:sz w:val="26"/>
                <w:szCs w:val="26"/>
                <w:rtl/>
              </w:rPr>
              <w:t>ה</w:t>
            </w:r>
            <w:sdt>
              <w:sdtPr>
                <w:rPr>
                  <w:rtl/>
                </w:rPr>
                <w:alias w:val="MergeField"/>
                <w:tag w:val="1264"/>
                <w:id w:val="1500691457"/>
                <w:text w:multiLine="1"/>
              </w:sdtPr>
              <w:sdtEndPr/>
              <w:sdtContent>
                <w:r w:rsidR="00A221D3">
                  <w:rPr>
                    <w:rFonts w:cs="David"/>
                    <w:b/>
                    <w:bCs/>
                    <w:sz w:val="26"/>
                    <w:szCs w:val="26"/>
                    <w:rtl/>
                  </w:rPr>
                  <w:t>מערער</w:t>
                </w:r>
              </w:sdtContent>
            </w:sdt>
          </w:p>
        </w:tc>
        <w:tc>
          <w:tcPr>
            <w:tcW w:w="5922" w:type="dxa"/>
            <w:gridSpan w:val="2"/>
          </w:tcPr>
          <w:p w:rsidR="00C8613B" w:rsidRDefault="00F424B0">
            <w:pPr>
              <w:jc w:val="left"/>
              <w:rPr>
                <w:rFonts w:cs="David"/>
                <w:b/>
                <w:bCs/>
                <w:sz w:val="26"/>
                <w:szCs w:val="26"/>
                <w:rtl/>
              </w:rPr>
            </w:pPr>
            <w:sdt>
              <w:sdtPr>
                <w:rPr>
                  <w:rtl/>
                </w:rPr>
                <w:alias w:val="MergeField"/>
                <w:tag w:val="825"/>
                <w:id w:val="-2140873446"/>
                <w:text w:multiLine="1"/>
              </w:sdtPr>
              <w:sdtEndPr/>
              <w:sdtContent>
                <w:r w:rsidR="00074BD2">
                  <w:rPr>
                    <w:rFonts w:cs="David"/>
                    <w:b/>
                    <w:bCs/>
                    <w:sz w:val="26"/>
                    <w:szCs w:val="26"/>
                    <w:rtl/>
                  </w:rPr>
                  <w:t>מיכאל מרק אלוני</w:t>
                </w:r>
              </w:sdtContent>
            </w:sdt>
          </w:p>
          <w:p w:rsidR="00EB1D9D" w:rsidRDefault="00EB1D9D">
            <w:pPr>
              <w:jc w:val="left"/>
              <w:rPr>
                <w:rFonts w:cs="David"/>
                <w:b/>
                <w:bCs/>
                <w:sz w:val="26"/>
                <w:szCs w:val="26"/>
                <w:rtl/>
              </w:rPr>
            </w:pPr>
          </w:p>
        </w:tc>
      </w:tr>
      <w:tr w:rsidR="00EB1D9D" w:rsidTr="00C50277">
        <w:tc>
          <w:tcPr>
            <w:tcW w:w="8802" w:type="dxa"/>
            <w:gridSpan w:val="4"/>
          </w:tcPr>
          <w:p w:rsidR="00EB1D9D" w:rsidRDefault="00EB1D9D">
            <w:pPr>
              <w:jc w:val="both"/>
              <w:rPr>
                <w:rFonts w:ascii="Arial" w:hAnsi="Arial" w:cs="David"/>
                <w:b/>
                <w:bCs/>
                <w:sz w:val="26"/>
                <w:szCs w:val="26"/>
                <w:rtl/>
              </w:rPr>
            </w:pPr>
          </w:p>
          <w:p w:rsidR="00EB1D9D" w:rsidRDefault="00E679BB">
            <w:pPr>
              <w:jc w:val="center"/>
              <w:rPr>
                <w:rFonts w:ascii="Arial" w:hAnsi="Arial" w:cs="David"/>
                <w:b/>
                <w:bCs/>
                <w:sz w:val="26"/>
                <w:szCs w:val="26"/>
                <w:rtl/>
              </w:rPr>
            </w:pPr>
            <w:r>
              <w:rPr>
                <w:rFonts w:ascii="Arial" w:hAnsi="Arial" w:cs="David"/>
                <w:b/>
                <w:bCs/>
                <w:sz w:val="26"/>
                <w:szCs w:val="26"/>
                <w:rtl/>
              </w:rPr>
              <w:t>נגד</w:t>
            </w:r>
          </w:p>
          <w:p w:rsidR="00EB1D9D" w:rsidRDefault="00EB1D9D">
            <w:pPr>
              <w:jc w:val="center"/>
              <w:rPr>
                <w:rFonts w:ascii="Arial" w:hAnsi="Arial" w:cs="David"/>
                <w:b/>
                <w:bCs/>
                <w:sz w:val="26"/>
                <w:szCs w:val="26"/>
              </w:rPr>
            </w:pPr>
          </w:p>
        </w:tc>
      </w:tr>
      <w:tr w:rsidR="00EB1D9D" w:rsidTr="00A221D3">
        <w:tc>
          <w:tcPr>
            <w:tcW w:w="2880" w:type="dxa"/>
            <w:gridSpan w:val="2"/>
          </w:tcPr>
          <w:p w:rsidR="00EB1D9D" w:rsidRDefault="00E679BB">
            <w:pPr>
              <w:ind w:left="26"/>
              <w:jc w:val="left"/>
              <w:rPr>
                <w:rFonts w:cs="David"/>
                <w:b/>
                <w:bCs/>
                <w:sz w:val="26"/>
                <w:szCs w:val="26"/>
                <w:rtl/>
              </w:rPr>
            </w:pPr>
            <w:r>
              <w:rPr>
                <w:rFonts w:hint="cs" w:cs="David"/>
                <w:b/>
                <w:bCs/>
                <w:sz w:val="26"/>
                <w:szCs w:val="26"/>
                <w:rtl/>
              </w:rPr>
              <w:t>ה</w:t>
            </w:r>
            <w:sdt>
              <w:sdtPr>
                <w:rPr>
                  <w:rtl/>
                </w:rPr>
                <w:alias w:val="MergeField"/>
                <w:tag w:val="1265"/>
                <w:id w:val="2124183081"/>
                <w:text w:multiLine="1"/>
              </w:sdtPr>
              <w:sdtEndPr/>
              <w:sdtContent>
                <w:r w:rsidR="00A221D3">
                  <w:rPr>
                    <w:rFonts w:cs="David"/>
                    <w:b/>
                    <w:bCs/>
                    <w:sz w:val="26"/>
                    <w:szCs w:val="26"/>
                    <w:rtl/>
                  </w:rPr>
                  <w:t>משיב</w:t>
                </w:r>
                <w:r w:rsidR="00A221D3">
                  <w:rPr>
                    <w:rFonts w:hint="cs" w:cs="David"/>
                    <w:b/>
                    <w:bCs/>
                    <w:sz w:val="26"/>
                    <w:szCs w:val="26"/>
                    <w:rtl/>
                  </w:rPr>
                  <w:t>ה</w:t>
                </w:r>
              </w:sdtContent>
            </w:sdt>
          </w:p>
        </w:tc>
        <w:tc>
          <w:tcPr>
            <w:tcW w:w="5922" w:type="dxa"/>
            <w:gridSpan w:val="2"/>
          </w:tcPr>
          <w:p w:rsidR="001705B8" w:rsidRDefault="00F424B0">
            <w:pPr>
              <w:jc w:val="left"/>
              <w:rPr>
                <w:rFonts w:cs="David"/>
                <w:b/>
                <w:bCs/>
                <w:sz w:val="26"/>
                <w:szCs w:val="26"/>
                <w:rtl/>
              </w:rPr>
            </w:pPr>
            <w:sdt>
              <w:sdtPr>
                <w:rPr>
                  <w:rtl/>
                </w:rPr>
                <w:alias w:val="MergeField"/>
                <w:tag w:val="1266"/>
                <w:id w:val="-1527786861"/>
                <w:text w:multiLine="1"/>
              </w:sdtPr>
              <w:sdtEndPr/>
              <w:sdtContent>
                <w:r w:rsidR="00074BD2">
                  <w:rPr>
                    <w:rFonts w:cs="David"/>
                    <w:b/>
                    <w:bCs/>
                    <w:sz w:val="26"/>
                    <w:szCs w:val="26"/>
                    <w:rtl/>
                  </w:rPr>
                  <w:t>מדינת ישראל</w:t>
                </w:r>
              </w:sdtContent>
            </w:sdt>
          </w:p>
          <w:p w:rsidR="00EB1D9D" w:rsidRDefault="00EB1D9D">
            <w:pPr>
              <w:jc w:val="left"/>
              <w:rPr>
                <w:rFonts w:cs="David"/>
                <w:b/>
                <w:bCs/>
                <w:sz w:val="26"/>
                <w:szCs w:val="26"/>
                <w:rtl/>
              </w:rPr>
            </w:pPr>
          </w:p>
        </w:tc>
      </w:tr>
    </w:tbl>
    <w:p w:rsidR="003465FC" w:rsidRDefault="003465FC">
      <w:pPr>
        <w:spacing w:line="360" w:lineRule="auto"/>
        <w:jc w:val="both"/>
        <w:rPr>
          <w:rtl/>
        </w:rPr>
      </w:pPr>
    </w:p>
    <w:p w:rsidR="003465FC" w:rsidRDefault="003465FC">
      <w:pPr>
        <w:spacing w:line="360" w:lineRule="auto"/>
        <w:jc w:val="both"/>
        <w:rPr>
          <w:sz w:val="6"/>
          <w:szCs w:val="6"/>
          <w:rtl/>
        </w:rPr>
      </w:pPr>
      <w:r>
        <w:rPr>
          <w:sz w:val="6"/>
          <w:szCs w:val="6"/>
          <w:rtl/>
        </w:rPr>
        <w:t>&lt;#2#&gt;</w:t>
      </w:r>
    </w:p>
    <w:p w:rsidR="003465FC" w:rsidRDefault="003465FC">
      <w:pPr>
        <w:pStyle w:val="12"/>
        <w:rPr>
          <w:rtl/>
        </w:rPr>
      </w:pPr>
      <w:r>
        <w:rPr>
          <w:rFonts w:hint="cs"/>
          <w:rtl/>
        </w:rPr>
        <w:t>נוכחים:</w:t>
      </w:r>
    </w:p>
    <w:p w:rsidR="003465FC" w:rsidRDefault="00A221D3">
      <w:pPr>
        <w:pStyle w:val="12"/>
        <w:rPr>
          <w:rFonts w:hint="cs"/>
          <w:u w:val="none"/>
          <w:rtl/>
        </w:rPr>
      </w:pPr>
      <w:r>
        <w:rPr>
          <w:rFonts w:hint="cs"/>
          <w:u w:val="none"/>
          <w:rtl/>
        </w:rPr>
        <w:t>ב"כ המערער עו"ד</w:t>
      </w:r>
      <w:r w:rsidR="0050779D">
        <w:rPr>
          <w:rFonts w:hint="cs"/>
          <w:u w:val="none"/>
          <w:rtl/>
        </w:rPr>
        <w:t xml:space="preserve"> </w:t>
      </w:r>
      <w:r w:rsidR="004411A9">
        <w:rPr>
          <w:rFonts w:hint="cs"/>
          <w:u w:val="none"/>
          <w:rtl/>
        </w:rPr>
        <w:t xml:space="preserve">גב' אלוני </w:t>
      </w:r>
    </w:p>
    <w:p w:rsidR="00A221D3" w:rsidRDefault="00A221D3">
      <w:pPr>
        <w:pStyle w:val="12"/>
        <w:rPr>
          <w:rFonts w:hint="cs"/>
          <w:u w:val="none"/>
          <w:rtl/>
        </w:rPr>
      </w:pPr>
      <w:r>
        <w:rPr>
          <w:rFonts w:hint="cs"/>
          <w:u w:val="none"/>
          <w:rtl/>
        </w:rPr>
        <w:t>ב"כ המשיבה עו"ד</w:t>
      </w:r>
      <w:r w:rsidR="0050779D">
        <w:rPr>
          <w:rFonts w:hint="cs"/>
          <w:u w:val="none"/>
          <w:rtl/>
        </w:rPr>
        <w:t xml:space="preserve"> מיטל מור</w:t>
      </w:r>
    </w:p>
    <w:p w:rsidR="003465FC" w:rsidRDefault="003465FC">
      <w:pPr>
        <w:pStyle w:val="12"/>
        <w:rPr>
          <w:b w:val="0"/>
          <w:bCs w:val="0"/>
          <w:u w:val="none"/>
          <w:rtl/>
        </w:rPr>
      </w:pPr>
    </w:p>
    <w:p w:rsidR="003465FC" w:rsidRDefault="003465FC">
      <w:pPr>
        <w:pStyle w:val="12"/>
        <w:jc w:val="center"/>
        <w:rPr>
          <w:sz w:val="32"/>
          <w:szCs w:val="32"/>
        </w:rPr>
      </w:pPr>
      <w:r>
        <w:rPr>
          <w:rFonts w:hint="cs"/>
          <w:sz w:val="32"/>
          <w:szCs w:val="32"/>
          <w:rtl/>
        </w:rPr>
        <w:t>פרוטוקול</w:t>
      </w:r>
    </w:p>
    <w:p w:rsidR="003465FC" w:rsidRDefault="003465FC">
      <w:pPr>
        <w:spacing w:line="360" w:lineRule="auto"/>
        <w:jc w:val="both"/>
        <w:rPr>
          <w:rtl/>
        </w:rPr>
      </w:pPr>
    </w:p>
    <w:p w:rsidR="003465FC" w:rsidP="00A221D3" w:rsidRDefault="00E3417D">
      <w:pPr>
        <w:spacing w:line="360" w:lineRule="auto"/>
        <w:jc w:val="both"/>
        <w:rPr>
          <w:rFonts w:hint="cs"/>
          <w:rtl/>
        </w:rPr>
      </w:pPr>
      <w:r>
        <w:rPr>
          <w:rFonts w:hint="cs"/>
          <w:rtl/>
        </w:rPr>
        <w:t>עו"ד אלוני: חוזרת על נימוקי הערעור ומבקשת להדגיש את הקביעה של בימ"ש קמא עצמו שבעמ' 5 שורה 19 להכ"ד הוא קובע מפורשות ואני מצטטת</w:t>
      </w:r>
      <w:r w:rsidR="00F168CF">
        <w:rPr>
          <w:rFonts w:hint="cs"/>
          <w:rtl/>
        </w:rPr>
        <w:t xml:space="preserve"> מהכתוב ואני מתייחסת לפסה"ד של בימ"ש זה בעניין אחר. בימ"ש קמא קיבל את העובדה שהמערער לא השתמש בטלפון, רק החזיק אותו בתוך הקסדה בכיס מיוחד.</w:t>
      </w:r>
    </w:p>
    <w:p w:rsidR="00F168CF" w:rsidP="00A221D3" w:rsidRDefault="00F168CF">
      <w:pPr>
        <w:spacing w:line="360" w:lineRule="auto"/>
        <w:jc w:val="both"/>
        <w:rPr>
          <w:rFonts w:hint="cs"/>
          <w:rtl/>
        </w:rPr>
      </w:pPr>
    </w:p>
    <w:p w:rsidR="00F168CF" w:rsidP="00A221D3" w:rsidRDefault="00F168CF">
      <w:pPr>
        <w:spacing w:line="360" w:lineRule="auto"/>
        <w:jc w:val="both"/>
        <w:rPr>
          <w:rFonts w:hint="cs"/>
          <w:rtl/>
        </w:rPr>
      </w:pPr>
      <w:r>
        <w:rPr>
          <w:rFonts w:hint="cs"/>
          <w:rtl/>
        </w:rPr>
        <w:t xml:space="preserve">עו"ד מור: בימ"ש קמא בתיק הזה בהכרעת דין מפורטת ומנומקת מנתח את תקנה 28(ב) על רקע תקנה 28(א) ולמד מהתקנות על כך שהמחוקק ביקש לאסור אחיזת טלפון בזמן שהרכב בתנועה, לרבות שימוש אבל זה גם אחיזה וגם שימוש בטלפון. בימ"ש קמא אומר ובצדק לדעתנו שגם אחיזת טלפון בין כתפו של הנהג לאוזנו ללא אחיזה בידיו, למשל וגם אחיזה של הטלפון באחת מידיו של הנהג בזמן ששתי הידיים על ההגה או הכידון, הרי גם זו אחיזה אסורה. אל לו לביהמ"ש לקבוע אחרת. בתיק הזה בימ"ש קמא לא קבע כקביעה עובדתית שהטלפון היה כבוי. אני לא ראיתי קביעה עובדתית לפיה ביהמ"ש קיבל את הטענה שהטלפון היה כבוי. רק נטען ע"י המערער שהוא לא עשה בו שימוש אבל הטלפון לא היה כבוי ויש הבדל. בימ"ש קמא אולי לא נכנס לתהיה מדוע הטלפון תחוב בין האוזן לקסדה, אבל ביהמ"ש של הערעור צריך להיכנס לכך, שהרי אם הטלפון יצלצל מה יהיה. אני </w:t>
      </w:r>
      <w:r w:rsidR="004C13E2">
        <w:rPr>
          <w:rFonts w:hint="cs"/>
          <w:rtl/>
        </w:rPr>
        <w:t>מפנה לעצמוני</w:t>
      </w:r>
      <w:bookmarkStart w:name="_GoBack" w:id="0"/>
      <w:bookmarkEnd w:id="0"/>
      <w:r>
        <w:rPr>
          <w:rFonts w:hint="cs"/>
          <w:rtl/>
        </w:rPr>
        <w:t xml:space="preserve">, אני מודעת להבדלים במישור העובדתי בפסה"ד, בפס"ד עצמוני אומר שכל נגיעה להפעלה או לסגירה או לכיוון או לחיזוק הפלאפון בין האוזן והקסדה מסכנת חיים סכנה של ממש. אלה פעולות שהן בהחלט אפשרויות גם במהלך אחיזת הפלאפון בתוך הקסדה שלא הוכח ולא נקבע כממצא עובדתי שהפלאפון היה כבוי. זה הבדל דק אבל מאד משמעותי. </w:t>
      </w:r>
    </w:p>
    <w:p w:rsidR="00F168CF" w:rsidP="00F168CF" w:rsidRDefault="00F168CF">
      <w:pPr>
        <w:spacing w:line="360" w:lineRule="auto"/>
        <w:jc w:val="both"/>
        <w:rPr>
          <w:rFonts w:hint="cs"/>
          <w:rtl/>
        </w:rPr>
      </w:pPr>
      <w:r>
        <w:rPr>
          <w:rFonts w:hint="cs"/>
          <w:rtl/>
        </w:rPr>
        <w:lastRenderedPageBreak/>
        <w:t>בצדק בנסיבות הללו קבע בימ"ש קמא שהעובדה אם המערער דיבר או לא דיבר בטלפון איננה מעלה ואיננה מורידה לעניין האחיזה האסורה, מקום שבו לא נקבע שהפלאפון שאותו החזיק המערער בתוך הקסדה היה כבוי. יתרה מכך, הקסדה לא הוצגה בבימ"ש קמא ע"י ההגנה כדי לא להוכיח את קיומו של הכיס הפנימי שנטען שיש בקסדה, בשים לב לכך שהמערער בעצמו אישר שהפלאפון בולט החוצה מתוך הקסדה מעט והשוטר יכול היה לראות את הבליטה הזו. בשים לב לכך שלא הודגם עד כמה הפלאפון מוחזק בצורה יציבה שלא יכולה לזוז וליפול כשהמערער מסיט את פניו שמאלה וימינה כדי לראות מה נעשה בדרך.</w:t>
      </w:r>
      <w:r w:rsidR="001034BF">
        <w:rPr>
          <w:rFonts w:hint="cs"/>
          <w:rtl/>
        </w:rPr>
        <w:t xml:space="preserve"> התכלית החקיקתית היא בעצם למנוע מצב של הסחת דעת של הנהג תוך מניעת סיכון לנהג עצמו ולמשתמשים בדרך, בתיק הזה אנו סבורים על אף דבריו של ביהמ"ש הנכבד בפסה"ד שניתן זה עתה בעניין תומר ברין, אנו סבורים שיש להשאיר את הכ"ד המרשיעה על כנה. </w:t>
      </w:r>
    </w:p>
    <w:p w:rsidR="00A221D3" w:rsidP="00A221D3" w:rsidRDefault="00A221D3">
      <w:pPr>
        <w:spacing w:line="360" w:lineRule="auto"/>
        <w:jc w:val="both"/>
        <w:rPr>
          <w:rFonts w:hint="cs"/>
          <w:rtl/>
        </w:rPr>
      </w:pPr>
    </w:p>
    <w:p w:rsidR="001034BF" w:rsidP="00A221D3" w:rsidRDefault="001034BF">
      <w:pPr>
        <w:spacing w:line="360" w:lineRule="auto"/>
        <w:jc w:val="both"/>
        <w:rPr>
          <w:rFonts w:hint="cs"/>
          <w:sz w:val="6"/>
          <w:szCs w:val="6"/>
          <w:rtl/>
        </w:rPr>
      </w:pPr>
      <w:r>
        <w:rPr>
          <w:sz w:val="6"/>
          <w:szCs w:val="6"/>
          <w:rtl/>
        </w:rPr>
        <w:t>&lt;#4#&gt;</w:t>
      </w:r>
    </w:p>
    <w:p w:rsidR="001034BF" w:rsidRDefault="001034BF">
      <w:pPr>
        <w:spacing w:line="360" w:lineRule="auto"/>
        <w:jc w:val="center"/>
        <w:rPr>
          <w:rFonts w:ascii="Arial" w:hAnsi="Arial"/>
          <w:b/>
          <w:bCs/>
          <w:sz w:val="28"/>
          <w:szCs w:val="28"/>
          <w:u w:val="single"/>
          <w:rtl/>
        </w:rPr>
      </w:pPr>
      <w:r>
        <w:rPr>
          <w:rFonts w:hint="cs" w:ascii="Arial" w:hAnsi="Arial"/>
          <w:b/>
          <w:bCs/>
          <w:sz w:val="28"/>
          <w:szCs w:val="28"/>
          <w:u w:val="single"/>
          <w:rtl/>
        </w:rPr>
        <w:t>פסק דין</w:t>
      </w:r>
    </w:p>
    <w:p w:rsidR="001034BF" w:rsidRDefault="001034BF">
      <w:pPr>
        <w:spacing w:line="360" w:lineRule="auto"/>
        <w:jc w:val="both"/>
        <w:rPr>
          <w:rtl/>
        </w:rPr>
      </w:pPr>
    </w:p>
    <w:p w:rsidR="001034BF" w:rsidP="001034BF" w:rsidRDefault="001034BF">
      <w:pPr>
        <w:spacing w:line="360" w:lineRule="auto"/>
        <w:jc w:val="both"/>
        <w:rPr>
          <w:rFonts w:hint="cs"/>
          <w:rtl/>
        </w:rPr>
      </w:pPr>
      <w:r>
        <w:rPr>
          <w:rFonts w:hint="cs"/>
          <w:rtl/>
        </w:rPr>
        <w:t xml:space="preserve">בימ"ש קמא (כב' השופט עופר נהרי) לאחר שמיעת ראיות מצא להרשיע את המערער על עבירה בניגוד לתקנה 28(ב) לתקנות התעבורה על כך שהשתמש במכשיר פלאפון תוך נהיגה בקטנוע ללא דיבורית. </w:t>
      </w:r>
    </w:p>
    <w:p w:rsidR="001034BF" w:rsidP="001034BF" w:rsidRDefault="001034BF">
      <w:pPr>
        <w:spacing w:line="360" w:lineRule="auto"/>
        <w:jc w:val="both"/>
        <w:rPr>
          <w:rFonts w:hint="cs"/>
          <w:rtl/>
        </w:rPr>
      </w:pPr>
      <w:r>
        <w:rPr>
          <w:rFonts w:hint="cs"/>
          <w:rtl/>
        </w:rPr>
        <w:t>לא היתה מחלוקת עובדתית שמדובר ברוכב אופנוע אשר החזיק מכשיר טלפון סלולרי בתוך קסדתו צמוד לאוזנו.</w:t>
      </w:r>
    </w:p>
    <w:p w:rsidR="001034BF" w:rsidP="001034BF" w:rsidRDefault="001034BF">
      <w:pPr>
        <w:spacing w:line="360" w:lineRule="auto"/>
        <w:jc w:val="both"/>
        <w:rPr>
          <w:rFonts w:hint="cs"/>
          <w:rtl/>
        </w:rPr>
      </w:pPr>
      <w:r>
        <w:rPr>
          <w:rFonts w:hint="cs"/>
          <w:rtl/>
        </w:rPr>
        <w:t xml:space="preserve">לטענת המערער הורשע שלא כדין מאחר והתנהגותו עובר לביצוע המעשה אין בה עבירה. בימ"ש קמא הרשיע אותו כשהוא קובע מספר קביעות עקרוניות שלרובן הנני מסכים. </w:t>
      </w:r>
    </w:p>
    <w:p w:rsidR="001034BF" w:rsidP="001034BF" w:rsidRDefault="001034BF">
      <w:pPr>
        <w:spacing w:line="360" w:lineRule="auto"/>
        <w:jc w:val="both"/>
        <w:rPr>
          <w:rFonts w:hint="cs"/>
          <w:rtl/>
        </w:rPr>
      </w:pPr>
      <w:r>
        <w:rPr>
          <w:rFonts w:hint="cs"/>
          <w:rtl/>
        </w:rPr>
        <w:t xml:space="preserve">בפס"ד שנתתי היום בפרשה דומה מאד, אולי אף זהה, עפ"ת 9487-04-13 תומר ברין נ' מ"י, מצאתי לאמץ את עמדת בימ"ש קמא בקביעותיו שמשמעותן שיש איסור להשתמש במכשיר טלפון עובד כאשר הוא מצוי בקסדתו של הנוהג, אפילו אין הוא עושה שימוש בידיו לצורך תפעולו. </w:t>
      </w:r>
    </w:p>
    <w:p w:rsidR="001034BF" w:rsidP="001034BF" w:rsidRDefault="001034BF">
      <w:pPr>
        <w:spacing w:line="360" w:lineRule="auto"/>
        <w:jc w:val="both"/>
        <w:rPr>
          <w:rFonts w:hint="cs"/>
          <w:rtl/>
        </w:rPr>
      </w:pPr>
      <w:r>
        <w:rPr>
          <w:rFonts w:hint="cs"/>
          <w:rtl/>
        </w:rPr>
        <w:t>אלא שבתיק הנוכחי כמו בתיק בעניין ברין שהפניתי אליו לעיל, לא הוכיחה המדינה שמכשיר הפלאפון של המערער היה כלל דלוק.</w:t>
      </w:r>
    </w:p>
    <w:p w:rsidR="001034BF" w:rsidP="001034BF" w:rsidRDefault="001034BF">
      <w:pPr>
        <w:spacing w:line="360" w:lineRule="auto"/>
        <w:jc w:val="both"/>
        <w:rPr>
          <w:rFonts w:hint="cs"/>
          <w:rtl/>
        </w:rPr>
      </w:pPr>
      <w:r>
        <w:rPr>
          <w:rFonts w:hint="cs"/>
          <w:rtl/>
        </w:rPr>
        <w:t>ב"כ המדינה סבורה שהמערער היה צריך להוכיח ההיפך, אך עסקינן במשפט פלילי, נטל השכנוע ואף נטל הראיה בעניין הספציפי הזה מוטל על כתפי המדינה. נראה לי שבימ"ש קמא קבע בהכרעת דינו במפורש ולכן במפורש עסקינן היה בסיטואציה שבפניו בטלפון כבוי ולכן נימק את הרשעת המערער בכך ש"אחז" את הטלפון.</w:t>
      </w:r>
    </w:p>
    <w:p w:rsidRPr="001034BF" w:rsidR="001034BF" w:rsidP="004C13E2" w:rsidRDefault="001034BF">
      <w:pPr>
        <w:spacing w:line="360" w:lineRule="auto"/>
        <w:jc w:val="both"/>
        <w:rPr>
          <w:rFonts w:hint="cs"/>
          <w:rtl/>
        </w:rPr>
      </w:pPr>
      <w:r>
        <w:rPr>
          <w:rFonts w:hint="cs"/>
          <w:rtl/>
        </w:rPr>
        <w:t xml:space="preserve">הנני סובר, כפי שקבעתי בפסה"ד המקביל בעניין ברין, שדיבור בטלפון כאשר הוא מוחזק בקסדת הרוכב, גם ללא שימוש בידיים הינה עבירה, הינה מעשה שאיננו מתיישב עם </w:t>
      </w:r>
      <w:r w:rsidR="004C13E2">
        <w:rPr>
          <w:rFonts w:hint="cs"/>
          <w:rtl/>
        </w:rPr>
        <w:t xml:space="preserve">האיסורים שבתקנה 28(ב), אבל לא אוכל להסכים, כפי שהסברתי, עם הפרשנות של בימ"ש קמא במקרה זה שאף אחיזת </w:t>
      </w:r>
      <w:r w:rsidR="004C13E2">
        <w:rPr>
          <w:rFonts w:hint="cs"/>
          <w:rtl/>
        </w:rPr>
        <w:lastRenderedPageBreak/>
        <w:t xml:space="preserve">טלפון כבוי בתוך קסדה או בכל מקום אחר ברכב, מצדיק הרשעה בדין, כפי שפירטתי בעניין ברין ולכן גם במקרה זה הנני מוצא לזכות את המערער מכל אשמה. </w:t>
      </w:r>
    </w:p>
    <w:p w:rsidR="00A221D3" w:rsidP="00A221D3" w:rsidRDefault="00A221D3">
      <w:pPr>
        <w:spacing w:line="360" w:lineRule="auto"/>
        <w:jc w:val="both"/>
        <w:rPr>
          <w:rFonts w:hint="cs"/>
          <w:rtl/>
        </w:rPr>
      </w:pPr>
    </w:p>
    <w:p w:rsidR="00A221D3" w:rsidP="00A221D3" w:rsidRDefault="00A221D3">
      <w:pPr>
        <w:spacing w:line="360" w:lineRule="auto"/>
        <w:jc w:val="both"/>
        <w:rPr>
          <w:sz w:val="6"/>
          <w:szCs w:val="6"/>
          <w:rtl/>
        </w:rPr>
      </w:pPr>
      <w:r>
        <w:rPr>
          <w:sz w:val="6"/>
          <w:szCs w:val="6"/>
          <w:rtl/>
        </w:rPr>
        <w:t>&lt;#3#&gt;</w:t>
      </w:r>
    </w:p>
    <w:p w:rsidR="00A221D3" w:rsidRDefault="00A221D3">
      <w:pPr>
        <w:jc w:val="right"/>
        <w:rPr>
          <w:rtl/>
        </w:rPr>
      </w:pPr>
    </w:p>
    <w:p w:rsidR="00A221D3" w:rsidRDefault="004411A9">
      <w:pPr>
        <w:spacing w:line="360" w:lineRule="auto"/>
        <w:rPr>
          <w:rtl/>
        </w:rPr>
      </w:pPr>
      <w:r>
        <w:rPr>
          <w:rFonts w:hint="cs"/>
          <w:b/>
          <w:bCs/>
          <w:rtl/>
        </w:rPr>
        <w:t>ניתן והודע</w:t>
      </w:r>
      <w:r w:rsidR="00A221D3">
        <w:rPr>
          <w:rFonts w:hint="cs"/>
          <w:b/>
          <w:bCs/>
          <w:rtl/>
        </w:rPr>
        <w:t xml:space="preserve"> היום </w:t>
      </w:r>
      <w:sdt>
        <w:sdtPr>
          <w:rPr>
            <w:rtl/>
          </w:rPr>
          <w:alias w:val="MergeField"/>
          <w:tag w:val="2207"/>
          <w:id w:val="1329636924"/>
          <w:text w:multiLine="1"/>
        </w:sdtPr>
        <w:sdtContent>
          <w:r w:rsidR="00A221D3">
            <w:rPr>
              <w:b/>
              <w:bCs/>
              <w:rtl/>
            </w:rPr>
            <w:t>ז' סיון תשע"ג</w:t>
          </w:r>
        </w:sdtContent>
      </w:sdt>
      <w:r w:rsidR="00A221D3">
        <w:rPr>
          <w:rFonts w:hint="cs"/>
          <w:b/>
          <w:bCs/>
          <w:rtl/>
        </w:rPr>
        <w:t xml:space="preserve">, </w:t>
      </w:r>
      <w:sdt>
        <w:sdtPr>
          <w:rPr>
            <w:rtl/>
          </w:rPr>
          <w:alias w:val="MergeField"/>
          <w:tag w:val="2206"/>
          <w:id w:val="-1474593809"/>
          <w:text w:multiLine="1"/>
        </w:sdtPr>
        <w:sdtContent>
          <w:r w:rsidR="00A221D3">
            <w:rPr>
              <w:b/>
              <w:bCs/>
              <w:rtl/>
            </w:rPr>
            <w:t>16/05/2013</w:t>
          </w:r>
        </w:sdtContent>
      </w:sdt>
      <w:r w:rsidR="00A221D3">
        <w:rPr>
          <w:rFonts w:hint="cs"/>
          <w:b/>
          <w:bCs/>
          <w:rtl/>
        </w:rPr>
        <w:t xml:space="preserve"> במעמד הנוכחים.</w:t>
      </w:r>
    </w:p>
    <w:p w:rsidR="00A221D3" w:rsidRDefault="00A221D3">
      <w:pPr>
        <w:jc w:val="right"/>
        <w:rPr>
          <w:rtl/>
        </w:rPr>
      </w:pPr>
    </w:p>
    <w:p w:rsidR="00A221D3" w:rsidRDefault="00A221D3">
      <w:pPr>
        <w:jc w:val="center"/>
        <w:rPr>
          <w:rtl/>
        </w:rPr>
      </w:pPr>
    </w:p>
    <w:tbl>
      <w:tblPr>
        <w:tblStyle w:val="a5"/>
        <w:bidiVisual/>
        <w:tblW w:w="0" w:type="auto"/>
        <w:jc w:val="right"/>
        <w:tblInd w:w="814" w:type="dxa"/>
        <w:tblBorders>
          <w:top w:val="none" w:color="auto" w:sz="0" w:space="0"/>
          <w:left w:val="none" w:color="auto" w:sz="0" w:space="0"/>
          <w:bottom w:val="none" w:color="auto" w:sz="0" w:space="0"/>
          <w:right w:val="none" w:color="auto" w:sz="0" w:space="0"/>
        </w:tblBorders>
        <w:tblLook w:val="01E0" w:firstRow="1" w:lastRow="1" w:firstColumn="1" w:lastColumn="1" w:noHBand="0" w:noVBand="0"/>
      </w:tblPr>
      <w:tblGrid>
        <w:gridCol w:w="3708"/>
      </w:tblGrid>
      <w:tr w:rsidR="00A221D3">
        <w:trPr>
          <w:trHeight w:val="364"/>
          <w:jc w:val="right"/>
        </w:trPr>
        <w:tc>
          <w:tcPr>
            <w:tcW w:w="3708" w:type="dxa"/>
          </w:tcPr>
          <w:p w:rsidR="00A221D3" w:rsidRDefault="00A221D3">
            <w:pPr>
              <w:jc w:val="center"/>
            </w:pPr>
            <w:sdt>
              <w:sdtPr>
                <w:rPr>
                  <w:rtl/>
                </w:rPr>
                <w:alias w:val="MergeField"/>
                <w:tag w:val="2144"/>
                <w:id w:val="-48239705"/>
              </w:sdtPr>
              <w:sdtContent>
                <w:r>
                  <w:rPr>
                    <w:noProof/>
                  </w:rPr>
                  <w:drawing>
                    <wp:inline distT="0" distB="0" distL="0" distR="0" wp14:anchorId="74B4CCE2" wp14:editId="5724E732">
                      <wp:extent cx="507492"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44.jpg"/>
                              <pic:cNvPicPr/>
                            </pic:nvPicPr>
                            <pic:blipFill>
                              <a:blip r:embed="rId13" cstate="print">
                                <a:extLst/>
                              </a:blip>
                              <a:stretch>
                                <a:fillRect/>
                              </a:stretch>
                            </pic:blipFill>
                            <pic:spPr>
                              <a:xfrm>
                                <a:off x="0" y="0"/>
                                <a:ext cx="507492" cy="457200"/>
                              </a:xfrm>
                              <a:prstGeom prst="rect">
                                <a:avLst/>
                              </a:prstGeom>
                            </pic:spPr>
                          </pic:pic>
                        </a:graphicData>
                      </a:graphic>
                    </wp:inline>
                  </w:drawing>
                </w:r>
              </w:sdtContent>
            </w:sdt>
          </w:p>
          <w:p w:rsidR="00A221D3" w:rsidRDefault="00A221D3">
            <w:pPr>
              <w:jc w:val="center"/>
              <w:rPr>
                <w:rtl/>
              </w:rPr>
            </w:pPr>
          </w:p>
        </w:tc>
      </w:tr>
      <w:tr w:rsidR="00A221D3">
        <w:trPr>
          <w:trHeight w:val="415"/>
          <w:jc w:val="right"/>
        </w:trPr>
        <w:tc>
          <w:tcPr>
            <w:tcW w:w="3708" w:type="dxa"/>
          </w:tcPr>
          <w:p w:rsidR="00A221D3" w:rsidRDefault="00A221D3">
            <w:pPr>
              <w:jc w:val="center"/>
              <w:rPr>
                <w:rFonts w:cs="David"/>
                <w:b/>
                <w:bCs/>
                <w:rtl/>
              </w:rPr>
            </w:pPr>
            <w:sdt>
              <w:sdtPr>
                <w:rPr>
                  <w:rtl/>
                </w:rPr>
                <w:alias w:val="MergeField"/>
                <w:tag w:val="2141"/>
                <w:id w:val="1430775228"/>
                <w:text w:multiLine="1"/>
              </w:sdtPr>
              <w:sdtContent>
                <w:r>
                  <w:rPr>
                    <w:rFonts w:cs="David"/>
                    <w:b/>
                    <w:bCs/>
                    <w:rtl/>
                  </w:rPr>
                  <w:t>רענן</w:t>
                </w:r>
              </w:sdtContent>
            </w:sdt>
            <w:r>
              <w:rPr>
                <w:rFonts w:hint="cs" w:cs="David"/>
                <w:b/>
                <w:bCs/>
                <w:rtl/>
              </w:rPr>
              <w:t xml:space="preserve"> </w:t>
            </w:r>
            <w:sdt>
              <w:sdtPr>
                <w:rPr>
                  <w:rtl/>
                </w:rPr>
                <w:alias w:val="MergeField"/>
                <w:tag w:val="2142"/>
                <w:id w:val="-1112745800"/>
                <w:text w:multiLine="1"/>
              </w:sdtPr>
              <w:sdtContent>
                <w:r>
                  <w:rPr>
                    <w:rFonts w:cs="David"/>
                    <w:b/>
                    <w:bCs/>
                    <w:rtl/>
                  </w:rPr>
                  <w:t>בן-יוסף</w:t>
                </w:r>
              </w:sdtContent>
            </w:sdt>
            <w:r>
              <w:rPr>
                <w:rFonts w:hint="cs" w:cs="David"/>
                <w:b/>
                <w:bCs/>
                <w:rtl/>
              </w:rPr>
              <w:t xml:space="preserve">, </w:t>
            </w:r>
            <w:sdt>
              <w:sdtPr>
                <w:rPr>
                  <w:rtl/>
                </w:rPr>
                <w:alias w:val="MergeField"/>
                <w:tag w:val="2143"/>
                <w:id w:val="2025976140"/>
                <w:text w:multiLine="1"/>
              </w:sdtPr>
              <w:sdtContent>
                <w:r>
                  <w:rPr>
                    <w:rFonts w:cs="David"/>
                    <w:b/>
                    <w:bCs/>
                    <w:rtl/>
                  </w:rPr>
                  <w:t>שופט</w:t>
                </w:r>
              </w:sdtContent>
            </w:sdt>
          </w:p>
        </w:tc>
      </w:tr>
    </w:tbl>
    <w:p w:rsidR="00A221D3" w:rsidRDefault="00A221D3">
      <w:pPr>
        <w:jc w:val="right"/>
        <w:rPr>
          <w:rtl/>
        </w:rPr>
      </w:pPr>
    </w:p>
    <w:p w:rsidR="00A221D3" w:rsidRDefault="00A221D3">
      <w:pPr>
        <w:jc w:val="center"/>
        <w:rPr>
          <w:rtl/>
        </w:rPr>
      </w:pPr>
    </w:p>
    <w:p w:rsidR="00A221D3" w:rsidP="00A221D3" w:rsidRDefault="00A221D3">
      <w:pPr>
        <w:spacing w:line="360" w:lineRule="auto"/>
        <w:jc w:val="center"/>
        <w:rPr>
          <w:rtl/>
        </w:rPr>
      </w:pPr>
    </w:p>
    <w:p w:rsidRPr="00A221D3" w:rsidR="00A221D3" w:rsidP="00A221D3" w:rsidRDefault="00A221D3">
      <w:pPr>
        <w:spacing w:line="360" w:lineRule="auto"/>
        <w:jc w:val="both"/>
        <w:rPr>
          <w:rtl/>
        </w:rPr>
      </w:pPr>
      <w:r>
        <w:rPr>
          <w:rtl/>
        </w:rPr>
        <w:t xml:space="preserve"> </w:t>
      </w:r>
    </w:p>
    <w:sectPr w:rsidRPr="00A221D3" w:rsidR="00A221D3" w:rsidSect="003465FC">
      <w:headerReference w:type="default" r:id="rId14"/>
      <w:footerReference w:type="even" r:id="rId15"/>
      <w:footerReference w:type="default" r:id="rId16"/>
      <w:pgSz w:w="11906" w:h="16838" w:code="9"/>
      <w:pgMar w:top="1440" w:right="1701" w:bottom="1440" w:left="1701" w:header="1077" w:footer="1157" w:gutter="0"/>
      <w:lnNumType w:countBy="1"/>
      <w:pgNumType w:start="2"/>
      <w:cols w:space="708"/>
      <w:rtlGutter/>
      <w:docGrid w:linePitch="360"/>
    </w:sectPr>
    <w:p>
      <w:r>
        <w:t>הוקלד על ידי סיגל זיו</w:t>
      </w:r>
    </w:p>
  </w:body>
</w:document>
</file>

<file path=word/customizations.xml><?xml version="1.0" encoding="utf-8"?>
<wne:tcg xmlns:r="http://schemas.openxmlformats.org/officeDocument/2006/relationships" xmlns:wne="http://schemas.microsoft.com/office/word/2006/wordml">
  <wne:keymaps>
    <wne:keymap wne:kcmPrimary="044C">
      <wne:macro wne:macroName="PROJECT.MODULE1.CONTROLWDKEYL"/>
    </wne:keymap>
    <wne:keymap wne:kcmPrimary="0453">
      <wne:macro wne:macroName="PROJECT.MODULE1.CONTROLWDKEYS"/>
    </wne:keymap>
    <wne:keymap wne:kcmPrimary="0457">
      <wne:macro wne:macroName="PROJECT.MODULE1.CONTROLWDKEYW"/>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D9D" w:rsidRDefault="00E679BB">
      <w:r>
        <w:separator/>
      </w:r>
    </w:p>
  </w:endnote>
  <w:endnote w:type="continuationSeparator" w:id="0">
    <w:p w:rsidR="00EB1D9D" w:rsidRDefault="00E6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5FC" w:rsidRDefault="003465FC" w:rsidP="005A6457">
    <w:pPr>
      <w:pStyle w:val="a4"/>
      <w:framePr w:wrap="around" w:vAnchor="text" w:hAnchor="text" w:xAlign="center" w:y="1"/>
      <w:rPr>
        <w:rStyle w:val="a9"/>
      </w:rPr>
    </w:pPr>
    <w:r>
      <w:rPr>
        <w:rStyle w:val="a9"/>
        <w:rtl/>
      </w:rPr>
      <w:fldChar w:fldCharType="begin"/>
    </w:r>
    <w:r>
      <w:rPr>
        <w:rStyle w:val="a9"/>
      </w:rPr>
      <w:instrText xml:space="preserve">PAGE  </w:instrText>
    </w:r>
    <w:r>
      <w:rPr>
        <w:rStyle w:val="a9"/>
        <w:rtl/>
      </w:rPr>
      <w:fldChar w:fldCharType="separate"/>
    </w:r>
    <w:r>
      <w:rPr>
        <w:rStyle w:val="a9"/>
        <w:noProof/>
        <w:rtl/>
      </w:rPr>
      <w:t>2</w:t>
    </w:r>
    <w:r>
      <w:rPr>
        <w:rStyle w:val="a9"/>
        <w:rtl/>
      </w:rPr>
      <w:fldChar w:fldCharType="end"/>
    </w:r>
  </w:p>
  <w:p w:rsidR="0085535F" w:rsidRDefault="0085535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5FC" w:rsidRDefault="003465FC" w:rsidP="005A6457">
    <w:pPr>
      <w:pStyle w:val="a4"/>
      <w:framePr w:wrap="around" w:vAnchor="text" w:hAnchor="text" w:xAlign="center" w:y="1"/>
      <w:rPr>
        <w:rStyle w:val="a9"/>
      </w:rPr>
    </w:pPr>
    <w:r>
      <w:rPr>
        <w:rStyle w:val="a9"/>
        <w:rtl/>
      </w:rPr>
      <w:fldChar w:fldCharType="begin"/>
    </w:r>
    <w:r>
      <w:rPr>
        <w:rStyle w:val="a9"/>
      </w:rPr>
      <w:instrText xml:space="preserve">PAGE  </w:instrText>
    </w:r>
    <w:r>
      <w:rPr>
        <w:rStyle w:val="a9"/>
        <w:rtl/>
      </w:rPr>
      <w:fldChar w:fldCharType="separate"/>
    </w:r>
    <w:r w:rsidR="00F424B0">
      <w:rPr>
        <w:rStyle w:val="a9"/>
        <w:noProof/>
        <w:rtl/>
      </w:rPr>
      <w:t>3</w:t>
    </w:r>
    <w:r>
      <w:rPr>
        <w:rStyle w:val="a9"/>
        <w:rtl/>
      </w:rPr>
      <w:fldChar w:fldCharType="end"/>
    </w:r>
  </w:p>
  <w:p w:rsidR="0085535F" w:rsidRDefault="0085535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D9D" w:rsidRDefault="00E679BB">
      <w:r>
        <w:separator/>
      </w:r>
    </w:p>
  </w:footnote>
  <w:footnote w:type="continuationSeparator" w:id="0">
    <w:p w:rsidR="00EB1D9D" w:rsidRDefault="00E67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D9D" w:rsidRDefault="00EB1D9D">
    <w:pPr>
      <w:pStyle w:val="a3"/>
      <w:tabs>
        <w:tab w:val="clear" w:pos="8306"/>
      </w:tabs>
      <w:jc w:val="center"/>
      <w:rPr>
        <w:rtl/>
      </w:rPr>
    </w:pPr>
  </w:p>
  <w:p w:rsidR="00EB1D9D" w:rsidRDefault="00EB1D9D">
    <w:pPr>
      <w:pStyle w:val="a3"/>
      <w:tabs>
        <w:tab w:val="clear" w:pos="8306"/>
      </w:tabs>
      <w:jc w:val="center"/>
    </w:pPr>
  </w:p>
  <w:p w:rsidR="00EB1D9D" w:rsidRDefault="004473FE">
    <w:pPr>
      <w:pStyle w:val="a3"/>
      <w:tabs>
        <w:tab w:val="clear" w:pos="8306"/>
      </w:tabs>
      <w:jc w:val="center"/>
      <w:rPr>
        <w:rtl/>
      </w:rPr>
    </w:pPr>
    <w:r>
      <w:rPr>
        <w:noProof/>
      </w:rPr>
      <w:drawing>
        <wp:inline distT="0" distB="0" distL="0" distR="0" wp14:anchorId="1A219463" wp14:editId="15465EAD">
          <wp:extent cx="516890" cy="572770"/>
          <wp:effectExtent l="0" t="0" r="0" b="0"/>
          <wp:docPr id="1" name="Picture 1" descr="Men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90" cy="572770"/>
                  </a:xfrm>
                  <a:prstGeom prst="rect">
                    <a:avLst/>
                  </a:prstGeom>
                  <a:noFill/>
                  <a:ln>
                    <a:noFill/>
                  </a:ln>
                </pic:spPr>
              </pic:pic>
            </a:graphicData>
          </a:graphic>
        </wp:inline>
      </w:drawing>
    </w:r>
  </w:p>
  <w:tbl>
    <w:tblPr>
      <w:bidiVisual/>
      <w:tblW w:w="0" w:type="auto"/>
      <w:jc w:val="center"/>
      <w:tblLook w:val="0000" w:firstRow="0" w:lastRow="0" w:firstColumn="0" w:lastColumn="0" w:noHBand="0" w:noVBand="0"/>
    </w:tblPr>
    <w:tblGrid>
      <w:gridCol w:w="6396"/>
      <w:gridCol w:w="236"/>
      <w:gridCol w:w="2088"/>
    </w:tblGrid>
    <w:tr w:rsidR="00EB1D9D">
      <w:trPr>
        <w:trHeight w:hRule="exact" w:val="418"/>
        <w:jc w:val="center"/>
      </w:trPr>
      <w:sdt>
        <w:sdtPr>
          <w:rPr>
            <w:rtl/>
          </w:rPr>
          <w:alias w:val="MergeField"/>
          <w:tag w:val="162"/>
          <w:id w:val="1282998781"/>
          <w:text w:multiLine="1"/>
        </w:sdtPr>
        <w:sdtEndPr/>
        <w:sdtContent>
          <w:tc>
            <w:tcPr>
              <w:tcW w:w="8720" w:type="dxa"/>
              <w:gridSpan w:val="3"/>
            </w:tcPr>
            <w:p w:rsidR="00EB1D9D" w:rsidRDefault="00E679BB">
              <w:pPr>
                <w:pStyle w:val="a3"/>
                <w:tabs>
                  <w:tab w:val="clear" w:pos="8306"/>
                </w:tabs>
                <w:jc w:val="center"/>
                <w:rPr>
                  <w:rFonts w:ascii="Tahoma" w:hAnsi="Tahoma" w:cs="Tahoma"/>
                  <w:b/>
                  <w:bCs/>
                  <w:color w:val="000080"/>
                  <w:sz w:val="20"/>
                  <w:szCs w:val="20"/>
                  <w:rtl/>
                </w:rPr>
              </w:pPr>
              <w:r>
                <w:rPr>
                  <w:rFonts w:ascii="Tahoma" w:hAnsi="Tahoma" w:cs="Tahoma"/>
                  <w:b/>
                  <w:bCs/>
                  <w:color w:val="000080"/>
                  <w:sz w:val="20"/>
                  <w:szCs w:val="20"/>
                  <w:rtl/>
                </w:rPr>
                <w:t>בית המשפט המחוזי בתל אביב - יפו בשבתו כבית-משפט לערעורים פליליים</w:t>
              </w:r>
            </w:p>
          </w:tc>
        </w:sdtContent>
      </w:sdt>
    </w:tr>
    <w:tr w:rsidR="00EB1D9D" w:rsidTr="00A04531">
      <w:trPr>
        <w:trHeight w:val="337"/>
        <w:jc w:val="center"/>
      </w:trPr>
      <w:tc>
        <w:tcPr>
          <w:tcW w:w="6396" w:type="dxa"/>
        </w:tcPr>
        <w:p w:rsidR="00EB1D9D" w:rsidRDefault="00F424B0">
          <w:pPr>
            <w:rPr>
              <w:b/>
              <w:bCs/>
              <w:sz w:val="26"/>
              <w:szCs w:val="26"/>
              <w:rtl/>
            </w:rPr>
          </w:pPr>
          <w:sdt>
            <w:sdtPr>
              <w:rPr>
                <w:rtl/>
              </w:rPr>
              <w:alias w:val="MergeField"/>
              <w:tag w:val="849"/>
              <w:id w:val="-1617746001"/>
              <w:text w:multiLine="1"/>
            </w:sdtPr>
            <w:sdtEndPr/>
            <w:sdtContent>
              <w:r w:rsidR="00074BD2">
                <w:rPr>
                  <w:b/>
                  <w:bCs/>
                  <w:sz w:val="26"/>
                  <w:szCs w:val="26"/>
                  <w:rtl/>
                </w:rPr>
                <w:t>עפ"ת</w:t>
              </w:r>
            </w:sdtContent>
          </w:sdt>
          <w:r w:rsidR="00E679BB">
            <w:rPr>
              <w:rFonts w:hint="cs"/>
              <w:b/>
              <w:bCs/>
              <w:sz w:val="26"/>
              <w:szCs w:val="26"/>
              <w:rtl/>
            </w:rPr>
            <w:t xml:space="preserve"> </w:t>
          </w:r>
          <w:sdt>
            <w:sdtPr>
              <w:rPr>
                <w:rtl/>
              </w:rPr>
              <w:alias w:val="MergeField"/>
              <w:tag w:val="158"/>
              <w:id w:val="-1470517263"/>
              <w:text w:multiLine="1"/>
            </w:sdtPr>
            <w:sdtEndPr/>
            <w:sdtContent>
              <w:r w:rsidR="00074BD2">
                <w:rPr>
                  <w:b/>
                  <w:bCs/>
                  <w:sz w:val="26"/>
                  <w:szCs w:val="26"/>
                  <w:rtl/>
                </w:rPr>
                <w:t>48231-04-13</w:t>
              </w:r>
            </w:sdtContent>
          </w:sdt>
          <w:r w:rsidR="00E679BB">
            <w:rPr>
              <w:rFonts w:hint="cs"/>
              <w:b/>
              <w:bCs/>
              <w:sz w:val="26"/>
              <w:szCs w:val="26"/>
              <w:rtl/>
            </w:rPr>
            <w:t xml:space="preserve"> </w:t>
          </w:r>
          <w:sdt>
            <w:sdtPr>
              <w:rPr>
                <w:rtl/>
              </w:rPr>
              <w:alias w:val="MergeField"/>
              <w:tag w:val="293"/>
              <w:id w:val="60302884"/>
              <w:text w:multiLine="1"/>
            </w:sdtPr>
            <w:sdtEndPr/>
            <w:sdtContent>
              <w:r w:rsidR="00074BD2">
                <w:rPr>
                  <w:b/>
                  <w:bCs/>
                  <w:sz w:val="26"/>
                  <w:szCs w:val="26"/>
                  <w:rtl/>
                </w:rPr>
                <w:t>אלוני נ' מדינת ישראל</w:t>
              </w:r>
            </w:sdtContent>
          </w:sdt>
        </w:p>
        <w:p w:rsidR="00EB1D9D" w:rsidRDefault="00EB1D9D">
          <w:pPr>
            <w:rPr>
              <w:b/>
              <w:bCs/>
              <w:sz w:val="26"/>
              <w:szCs w:val="26"/>
              <w:rtl/>
            </w:rPr>
          </w:pPr>
        </w:p>
      </w:tc>
      <w:tc>
        <w:tcPr>
          <w:tcW w:w="236" w:type="dxa"/>
        </w:tcPr>
        <w:p w:rsidR="00EB1D9D" w:rsidRDefault="00EB1D9D">
          <w:pPr>
            <w:pStyle w:val="a3"/>
            <w:jc w:val="right"/>
            <w:rPr>
              <w:b/>
              <w:bCs/>
              <w:sz w:val="26"/>
              <w:szCs w:val="26"/>
              <w:rtl/>
            </w:rPr>
          </w:pPr>
        </w:p>
      </w:tc>
      <w:sdt>
        <w:sdtPr>
          <w:rPr>
            <w:rtl/>
          </w:rPr>
          <w:alias w:val="MergeField"/>
          <w:tag w:val="2042"/>
          <w:id w:val="-1001575839"/>
          <w:text/>
        </w:sdtPr>
        <w:sdtEndPr/>
        <w:sdtContent>
          <w:tc>
            <w:tcPr>
              <w:tcW w:w="2088" w:type="dxa"/>
            </w:tcPr>
            <w:p w:rsidR="00EB1D9D" w:rsidRDefault="00053909">
              <w:pPr>
                <w:pStyle w:val="a3"/>
                <w:tabs>
                  <w:tab w:val="clear" w:pos="4153"/>
                </w:tabs>
                <w:jc w:val="right"/>
                <w:rPr>
                  <w:b/>
                  <w:bCs/>
                  <w:sz w:val="26"/>
                  <w:szCs w:val="26"/>
                  <w:rtl/>
                </w:rPr>
              </w:pPr>
              <w:r>
                <w:rPr>
                  <w:b/>
                  <w:bCs/>
                  <w:sz w:val="26"/>
                  <w:szCs w:val="26"/>
                  <w:rtl/>
                </w:rPr>
                <w:t>16 מאי 2013</w:t>
              </w:r>
            </w:p>
          </w:tc>
        </w:sdtContent>
      </w:sdt>
    </w:tr>
  </w:tbl>
  <w:p w:rsidR="00EB1D9D" w:rsidRDefault="00EB1D9D">
    <w:pPr>
      <w:pStyle w:val="a3"/>
      <w:jc w:val="center"/>
      <w:rPr>
        <w:rFonts w:ascii="Tahoma" w:hAnsi="Tahoma" w:cs="Tahoma"/>
        <w:b/>
        <w:bCs/>
        <w:color w:val="000080"/>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22529"/>
    <w:multiLevelType w:val="multilevel"/>
    <w:tmpl w:val="2ACAF3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29F42B19"/>
    <w:multiLevelType w:val="hybridMultilevel"/>
    <w:tmpl w:val="3ADA069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3254057F"/>
    <w:multiLevelType w:val="hybridMultilevel"/>
    <w:tmpl w:val="25F6A2AA"/>
    <w:lvl w:ilvl="0" w:tplc="0409000F">
      <w:start w:val="1"/>
      <w:numFmt w:val="decimal"/>
      <w:lvlText w:val="%1."/>
      <w:lvlJc w:val="left"/>
      <w:pPr>
        <w:tabs>
          <w:tab w:val="num" w:pos="855"/>
        </w:tabs>
        <w:ind w:left="855" w:hanging="360"/>
      </w:p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3">
    <w:nsid w:val="38567A26"/>
    <w:multiLevelType w:val="hybridMultilevel"/>
    <w:tmpl w:val="CBCA91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D535BAF"/>
    <w:multiLevelType w:val="multilevel"/>
    <w:tmpl w:val="E266EED6"/>
    <w:lvl w:ilvl="0">
      <w:start w:val="9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E0A2E0A"/>
    <w:multiLevelType w:val="hybridMultilevel"/>
    <w:tmpl w:val="65AE1B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6B5A10"/>
    <w:multiLevelType w:val="multilevel"/>
    <w:tmpl w:val="2A36C9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6497828"/>
    <w:multiLevelType w:val="hybridMultilevel"/>
    <w:tmpl w:val="C3564EA4"/>
    <w:lvl w:ilvl="0" w:tplc="0409000F">
      <w:start w:val="1"/>
      <w:numFmt w:val="decimal"/>
      <w:lvlText w:val="%1."/>
      <w:lvlJc w:val="left"/>
      <w:pPr>
        <w:tabs>
          <w:tab w:val="num" w:pos="1215"/>
        </w:tabs>
        <w:ind w:left="1215" w:hanging="360"/>
      </w:p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8">
    <w:nsid w:val="581261FB"/>
    <w:multiLevelType w:val="multilevel"/>
    <w:tmpl w:val="EAA696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59E3320D"/>
    <w:multiLevelType w:val="hybridMultilevel"/>
    <w:tmpl w:val="C0922748"/>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0">
    <w:nsid w:val="59F377F1"/>
    <w:multiLevelType w:val="hybridMultilevel"/>
    <w:tmpl w:val="51464388"/>
    <w:lvl w:ilvl="0" w:tplc="974CA2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AD74143"/>
    <w:multiLevelType w:val="hybridMultilevel"/>
    <w:tmpl w:val="E492690A"/>
    <w:lvl w:ilvl="0" w:tplc="974CA2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425930"/>
    <w:multiLevelType w:val="multilevel"/>
    <w:tmpl w:val="65AE1B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2633B08"/>
    <w:multiLevelType w:val="hybridMultilevel"/>
    <w:tmpl w:val="D44C08BE"/>
    <w:lvl w:ilvl="0" w:tplc="0409000F">
      <w:start w:val="1"/>
      <w:numFmt w:val="decimal"/>
      <w:lvlText w:val="%1."/>
      <w:lvlJc w:val="left"/>
      <w:pPr>
        <w:tabs>
          <w:tab w:val="num" w:pos="1215"/>
        </w:tabs>
        <w:ind w:left="1215" w:hanging="360"/>
      </w:p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4">
    <w:nsid w:val="63DA7697"/>
    <w:multiLevelType w:val="hybridMultilevel"/>
    <w:tmpl w:val="A1282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D32625F"/>
    <w:multiLevelType w:val="hybridMultilevel"/>
    <w:tmpl w:val="284C7706"/>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6">
    <w:nsid w:val="771C3C93"/>
    <w:multiLevelType w:val="hybridMultilevel"/>
    <w:tmpl w:val="EAA696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5"/>
  </w:num>
  <w:num w:numId="3">
    <w:abstractNumId w:val="12"/>
  </w:num>
  <w:num w:numId="4">
    <w:abstractNumId w:val="11"/>
  </w:num>
  <w:num w:numId="5">
    <w:abstractNumId w:val="4"/>
  </w:num>
  <w:num w:numId="6">
    <w:abstractNumId w:val="6"/>
  </w:num>
  <w:num w:numId="7">
    <w:abstractNumId w:val="16"/>
  </w:num>
  <w:num w:numId="8">
    <w:abstractNumId w:val="0"/>
  </w:num>
  <w:num w:numId="9">
    <w:abstractNumId w:val="10"/>
  </w:num>
  <w:num w:numId="10">
    <w:abstractNumId w:val="8"/>
  </w:num>
  <w:num w:numId="11">
    <w:abstractNumId w:val="3"/>
  </w:num>
  <w:num w:numId="12">
    <w:abstractNumId w:val="15"/>
  </w:num>
  <w:num w:numId="13">
    <w:abstractNumId w:val="9"/>
  </w:num>
  <w:num w:numId="14">
    <w:abstractNumId w:val="2"/>
  </w:num>
  <w:num w:numId="15">
    <w:abstractNumId w:val="13"/>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InvalidXml/>
  <w:ignoreMixedContent/>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aseDisplayIdentifier" w:val="48231-04-13"/>
    <w:docVar w:name="caseId" w:val="71025711"/>
    <w:docVar w:name="deriveClass" w:val="NGCS.Protocol.BL.Client.ProtocolBLClientCriminal"/>
    <w:docVar w:name="firstPageNumber" w:val="2"/>
    <w:docVar w:name="NGCS.caseInterestID" w:val="-1"/>
    <w:docVar w:name="NGCS.caseTypeID" w:val="-1"/>
    <w:docVar w:name="NGCS.courtID" w:val="-1"/>
    <w:docVar w:name="NGCS.isReservedAddressPlace" w:val="0"/>
    <w:docVar w:name="NGCS.isReservedVoucherPlace" w:val="0"/>
    <w:docVar w:name="NGCS.proceedingID" w:val="-1"/>
    <w:docVar w:name="NGCS.TemplateCategoryID" w:val="14"/>
    <w:docVar w:name="NGCS.userUPN" w:val="כולם"/>
    <w:docVar w:name="privellegeId" w:val="1"/>
    <w:docVar w:name="protocolId" w:val="3831500"/>
    <w:docVar w:name="releaseSign" w:val="0"/>
    <w:docVar w:name="sittingDateTime" w:val="16/05/2013 09:00     "/>
    <w:docVar w:name="sittingId" w:val="75272609"/>
    <w:docVar w:name="sittingTypeId" w:val="2"/>
    <w:docVar w:name="WordClientAssemblyName" w:val="NGCS.Protocol.BL.Client"/>
    <w:docVar w:name="WordClientClassName" w:val="NGCS.Templates.UIP.TemplateWordClient"/>
  </w:docVars>
  <w:rsids>
    <w:rsidRoot w:val="00EB1D9D"/>
    <w:rsid w:val="0000736A"/>
    <w:rsid w:val="00014F26"/>
    <w:rsid w:val="00016C3B"/>
    <w:rsid w:val="00030486"/>
    <w:rsid w:val="00032A68"/>
    <w:rsid w:val="00053909"/>
    <w:rsid w:val="000555F0"/>
    <w:rsid w:val="000608AB"/>
    <w:rsid w:val="00074BD2"/>
    <w:rsid w:val="000C216C"/>
    <w:rsid w:val="000C3D5F"/>
    <w:rsid w:val="000C7499"/>
    <w:rsid w:val="000E37CD"/>
    <w:rsid w:val="00100FD9"/>
    <w:rsid w:val="001034BF"/>
    <w:rsid w:val="00115104"/>
    <w:rsid w:val="00131385"/>
    <w:rsid w:val="0014434E"/>
    <w:rsid w:val="001526FC"/>
    <w:rsid w:val="0016231B"/>
    <w:rsid w:val="00163279"/>
    <w:rsid w:val="001666D0"/>
    <w:rsid w:val="001705B8"/>
    <w:rsid w:val="00174C6C"/>
    <w:rsid w:val="001A63A4"/>
    <w:rsid w:val="00227A15"/>
    <w:rsid w:val="00237F64"/>
    <w:rsid w:val="00245547"/>
    <w:rsid w:val="00296868"/>
    <w:rsid w:val="002A1C94"/>
    <w:rsid w:val="002E24EE"/>
    <w:rsid w:val="002F455E"/>
    <w:rsid w:val="002F5A82"/>
    <w:rsid w:val="003465FC"/>
    <w:rsid w:val="00347ACF"/>
    <w:rsid w:val="003F6EFC"/>
    <w:rsid w:val="004411A9"/>
    <w:rsid w:val="00442655"/>
    <w:rsid w:val="004473FE"/>
    <w:rsid w:val="004752AF"/>
    <w:rsid w:val="00486DEE"/>
    <w:rsid w:val="00494C2F"/>
    <w:rsid w:val="004C0CA7"/>
    <w:rsid w:val="004C13E2"/>
    <w:rsid w:val="004F4B4A"/>
    <w:rsid w:val="0050779D"/>
    <w:rsid w:val="00532A9F"/>
    <w:rsid w:val="00551705"/>
    <w:rsid w:val="00560CB1"/>
    <w:rsid w:val="00564AAC"/>
    <w:rsid w:val="00577444"/>
    <w:rsid w:val="00594F89"/>
    <w:rsid w:val="005D47FD"/>
    <w:rsid w:val="005D6FD9"/>
    <w:rsid w:val="00600219"/>
    <w:rsid w:val="0060381B"/>
    <w:rsid w:val="006110FD"/>
    <w:rsid w:val="0061652F"/>
    <w:rsid w:val="00620E3F"/>
    <w:rsid w:val="006234F0"/>
    <w:rsid w:val="00631222"/>
    <w:rsid w:val="00633BA9"/>
    <w:rsid w:val="006424C7"/>
    <w:rsid w:val="00654FF7"/>
    <w:rsid w:val="006A4D3D"/>
    <w:rsid w:val="006B639D"/>
    <w:rsid w:val="006C418E"/>
    <w:rsid w:val="006D72D1"/>
    <w:rsid w:val="006F0E02"/>
    <w:rsid w:val="00701199"/>
    <w:rsid w:val="007378FE"/>
    <w:rsid w:val="00770F7C"/>
    <w:rsid w:val="007B6499"/>
    <w:rsid w:val="007C0D02"/>
    <w:rsid w:val="007D71BF"/>
    <w:rsid w:val="007F4959"/>
    <w:rsid w:val="008100EF"/>
    <w:rsid w:val="008138D1"/>
    <w:rsid w:val="0083639D"/>
    <w:rsid w:val="0085535F"/>
    <w:rsid w:val="0088228B"/>
    <w:rsid w:val="008D15AB"/>
    <w:rsid w:val="008D7896"/>
    <w:rsid w:val="00934BA1"/>
    <w:rsid w:val="0094049A"/>
    <w:rsid w:val="0094092B"/>
    <w:rsid w:val="00943E5D"/>
    <w:rsid w:val="009521C7"/>
    <w:rsid w:val="00966439"/>
    <w:rsid w:val="009857E4"/>
    <w:rsid w:val="009D7934"/>
    <w:rsid w:val="009E29C5"/>
    <w:rsid w:val="009E6E0A"/>
    <w:rsid w:val="009F017C"/>
    <w:rsid w:val="00A04531"/>
    <w:rsid w:val="00A221D3"/>
    <w:rsid w:val="00A25356"/>
    <w:rsid w:val="00A67D1A"/>
    <w:rsid w:val="00A910BF"/>
    <w:rsid w:val="00A9385E"/>
    <w:rsid w:val="00AA3C0A"/>
    <w:rsid w:val="00AD1366"/>
    <w:rsid w:val="00B30584"/>
    <w:rsid w:val="00B6568E"/>
    <w:rsid w:val="00B66459"/>
    <w:rsid w:val="00B946C3"/>
    <w:rsid w:val="00BA3141"/>
    <w:rsid w:val="00BD13A0"/>
    <w:rsid w:val="00BF00B0"/>
    <w:rsid w:val="00C471D1"/>
    <w:rsid w:val="00C50277"/>
    <w:rsid w:val="00C518EA"/>
    <w:rsid w:val="00C8613B"/>
    <w:rsid w:val="00CA022A"/>
    <w:rsid w:val="00CB6B34"/>
    <w:rsid w:val="00D0615F"/>
    <w:rsid w:val="00D2736A"/>
    <w:rsid w:val="00D86190"/>
    <w:rsid w:val="00DC4526"/>
    <w:rsid w:val="00DD4926"/>
    <w:rsid w:val="00DF69AA"/>
    <w:rsid w:val="00E24FEF"/>
    <w:rsid w:val="00E3417D"/>
    <w:rsid w:val="00E37759"/>
    <w:rsid w:val="00E4581A"/>
    <w:rsid w:val="00E620AB"/>
    <w:rsid w:val="00E679BB"/>
    <w:rsid w:val="00EB1618"/>
    <w:rsid w:val="00EB1D9D"/>
    <w:rsid w:val="00F168CF"/>
    <w:rsid w:val="00F24B4E"/>
    <w:rsid w:val="00F424B0"/>
    <w:rsid w:val="00F53B32"/>
    <w:rsid w:val="00F861D3"/>
    <w:rsid w:val="00F91F7D"/>
    <w:rsid w:val="00FA2034"/>
    <w:rsid w:val="00FA308E"/>
    <w:rsid w:val="00FA615F"/>
    <w:rsid w:val="00FD12D3"/>
    <w:rsid w:val="00FF139B"/>
  </w:rsids>
  <m:mathPr>
    <m:mathFont m:val="Cambria Math"/>
    <m:brkBin m:val="before"/>
    <m:brkBinSub m:val="--"/>
    <m:smallFrac m:val="0"/>
    <m:dispDef/>
    <m:lMargin m:val="0"/>
    <m:rMargin m:val="0"/>
    <m:defJc m:val="centerGroup"/>
    <m:wrapIndent m:val="1440"/>
    <m:intLim m:val="subSup"/>
    <m:naryLim m:val="undOvr"/>
  </m:mathPr>
  <w:attachedSchema w:val="http://schemas.microsoft.com/InformationBridge/2004"/>
  <w:attachedSchema w:val="NGCS.MergeFields.Schema"/>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avid" w:eastAsia="David" w:hAnsi="David" w:cs="David"/>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7E40"/>
    <w:pPr>
      <w:bidi/>
    </w:pPr>
    <w:rPr>
      <w:sz w:val="24"/>
      <w:szCs w:val="24"/>
    </w:rPr>
  </w:style>
  <w:style w:type="paragraph" w:styleId="1">
    <w:name w:val="heading 1"/>
    <w:basedOn w:val="a"/>
    <w:next w:val="a"/>
    <w:qFormat/>
    <w:rsid w:val="00A07E40"/>
    <w:pPr>
      <w:keepNext/>
      <w:spacing w:before="240" w:after="60"/>
      <w:outlineLvl w:val="0"/>
    </w:pPr>
    <w:rPr>
      <w:rFonts w:ascii="Arial" w:hAnsi="Arial"/>
      <w:b/>
      <w:bCs/>
      <w:kern w:val="32"/>
      <w:sz w:val="32"/>
      <w:szCs w:val="32"/>
    </w:rPr>
  </w:style>
  <w:style w:type="paragraph" w:styleId="2">
    <w:name w:val="heading 2"/>
    <w:basedOn w:val="a"/>
    <w:next w:val="a"/>
    <w:qFormat/>
    <w:rsid w:val="00A07E40"/>
    <w:pPr>
      <w:keepNext/>
      <w:spacing w:before="240" w:after="60"/>
      <w:outlineLvl w:val="1"/>
    </w:pPr>
    <w:rPr>
      <w:b/>
      <w:bCs/>
      <w:i/>
      <w:iCs/>
    </w:rPr>
  </w:style>
  <w:style w:type="paragraph" w:styleId="3">
    <w:name w:val="heading 3"/>
    <w:basedOn w:val="a"/>
    <w:next w:val="a"/>
    <w:qFormat/>
    <w:rsid w:val="00A07E40"/>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7E40"/>
    <w:pPr>
      <w:tabs>
        <w:tab w:val="center" w:pos="4153"/>
        <w:tab w:val="right" w:pos="8306"/>
      </w:tabs>
    </w:pPr>
  </w:style>
  <w:style w:type="paragraph" w:styleId="a4">
    <w:name w:val="footer"/>
    <w:basedOn w:val="a"/>
    <w:rsid w:val="00A07E40"/>
    <w:pPr>
      <w:tabs>
        <w:tab w:val="center" w:pos="4153"/>
        <w:tab w:val="right" w:pos="8306"/>
      </w:tabs>
    </w:pPr>
  </w:style>
  <w:style w:type="table" w:styleId="a5">
    <w:name w:val="Table Grid"/>
    <w:basedOn w:val="a1"/>
    <w:rsid w:val="00A07E40"/>
    <w:pPr>
      <w:jc w:val="right"/>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annotation text"/>
    <w:basedOn w:val="a"/>
    <w:semiHidden/>
    <w:rsid w:val="00A07E40"/>
    <w:rPr>
      <w:rFonts w:ascii="Times New Roman" w:eastAsia="Times New Roman" w:hAnsi="Times New Roman" w:cs="Times New Roman"/>
      <w:sz w:val="20"/>
      <w:szCs w:val="20"/>
    </w:rPr>
  </w:style>
  <w:style w:type="character" w:styleId="a7">
    <w:name w:val="annotation reference"/>
    <w:basedOn w:val="a0"/>
    <w:semiHidden/>
    <w:rsid w:val="00A07E40"/>
    <w:rPr>
      <w:sz w:val="16"/>
      <w:szCs w:val="16"/>
    </w:rPr>
  </w:style>
  <w:style w:type="paragraph" w:styleId="a8">
    <w:name w:val="Balloon Text"/>
    <w:basedOn w:val="a"/>
    <w:semiHidden/>
    <w:rsid w:val="00A07E40"/>
    <w:rPr>
      <w:rFonts w:ascii="Tahoma" w:hAnsi="Tahoma" w:cs="Tahoma"/>
      <w:sz w:val="16"/>
      <w:szCs w:val="16"/>
    </w:rPr>
  </w:style>
  <w:style w:type="character" w:styleId="a9">
    <w:name w:val="page number"/>
    <w:basedOn w:val="a0"/>
    <w:rsid w:val="00A07E40"/>
  </w:style>
  <w:style w:type="character" w:styleId="aa">
    <w:name w:val="line number"/>
    <w:basedOn w:val="a0"/>
    <w:rsid w:val="00A07E40"/>
    <w:rPr>
      <w:rFonts w:cs="Arial"/>
      <w:szCs w:val="20"/>
    </w:rPr>
  </w:style>
  <w:style w:type="character" w:customStyle="1" w:styleId="TimesNewRomanTimesNewRoman">
    <w:name w:val="סגנון (לטיני) Times New Roman (עברית ושפות אחרות) Times New Roman..."/>
    <w:basedOn w:val="a0"/>
    <w:rsid w:val="0000736A"/>
    <w:rPr>
      <w:rFonts w:ascii="Times New Roman" w:hAnsi="Times New Roman" w:cs="David"/>
      <w:b/>
      <w:bCs/>
      <w:sz w:val="26"/>
      <w:szCs w:val="26"/>
    </w:rPr>
  </w:style>
  <w:style w:type="paragraph" w:customStyle="1" w:styleId="Arial">
    <w:name w:val="סגנון (לטיני) Arial מיושר לשני הצדדים מרווח בין שורות:  שורה וחצי"/>
    <w:basedOn w:val="a"/>
    <w:rsid w:val="0000736A"/>
    <w:pPr>
      <w:spacing w:line="360" w:lineRule="auto"/>
      <w:jc w:val="both"/>
    </w:pPr>
    <w:rPr>
      <w:rFonts w:ascii="Arial" w:eastAsia="Times New Roman" w:hAnsi="Arial"/>
    </w:rPr>
  </w:style>
  <w:style w:type="paragraph" w:customStyle="1" w:styleId="Arial0">
    <w:name w:val="סגנון (לטיני) Arial מודגש מיושר לשני הצדדים מרווח בין שורות:  שו..."/>
    <w:basedOn w:val="a"/>
    <w:rsid w:val="00631222"/>
    <w:pPr>
      <w:spacing w:line="360" w:lineRule="auto"/>
      <w:jc w:val="both"/>
    </w:pPr>
    <w:rPr>
      <w:rFonts w:ascii="Arial" w:eastAsia="Times New Roman" w:hAnsi="Arial"/>
      <w:b/>
      <w:bCs/>
    </w:rPr>
  </w:style>
  <w:style w:type="paragraph" w:customStyle="1" w:styleId="TimesNewRoman13">
    <w:name w:val="סגנון (לטיני) Times New Roman ‏13 נק' מודגש מיושר לשני הצדדים מ..."/>
    <w:basedOn w:val="a"/>
    <w:rsid w:val="00163279"/>
    <w:pPr>
      <w:spacing w:line="360" w:lineRule="auto"/>
      <w:jc w:val="both"/>
    </w:pPr>
    <w:rPr>
      <w:rFonts w:ascii="Times New Roman" w:eastAsia="Times New Roman" w:hAnsi="Times New Roman"/>
      <w:b/>
      <w:bCs/>
      <w:sz w:val="26"/>
      <w:szCs w:val="26"/>
    </w:rPr>
  </w:style>
  <w:style w:type="paragraph" w:customStyle="1" w:styleId="12">
    <w:name w:val="רגיל + ‏12 נק'"/>
    <w:aliases w:val="מיושר לשני הצדדים,מרווח בין שורות:  שורה וחצי"/>
    <w:basedOn w:val="a"/>
    <w:rsid w:val="003465FC"/>
    <w:rPr>
      <w:rFonts w:ascii="Times New Roman" w:eastAsia="Times New Roman" w:hAnsi="Times New Roman"/>
      <w:b/>
      <w:bCs/>
      <w:u w:val="single"/>
    </w:rPr>
  </w:style>
  <w:style w:type="paragraph" w:customStyle="1" w:styleId="David">
    <w:name w:val="סגנון (עברית ושפות אחרות) David מיושר לשני הצדדים מרווח בין שורות..."/>
    <w:basedOn w:val="a"/>
    <w:rsid w:val="003465FC"/>
    <w:pPr>
      <w:spacing w:line="360" w:lineRule="auto"/>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avid" w:eastAsia="David" w:hAnsi="David" w:cs="David"/>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7E40"/>
    <w:pPr>
      <w:bidi/>
    </w:pPr>
    <w:rPr>
      <w:sz w:val="24"/>
      <w:szCs w:val="24"/>
    </w:rPr>
  </w:style>
  <w:style w:type="paragraph" w:styleId="1">
    <w:name w:val="heading 1"/>
    <w:basedOn w:val="a"/>
    <w:next w:val="a"/>
    <w:qFormat/>
    <w:rsid w:val="00A07E40"/>
    <w:pPr>
      <w:keepNext/>
      <w:spacing w:before="240" w:after="60"/>
      <w:outlineLvl w:val="0"/>
    </w:pPr>
    <w:rPr>
      <w:rFonts w:ascii="Arial" w:hAnsi="Arial"/>
      <w:b/>
      <w:bCs/>
      <w:kern w:val="32"/>
      <w:sz w:val="32"/>
      <w:szCs w:val="32"/>
    </w:rPr>
  </w:style>
  <w:style w:type="paragraph" w:styleId="2">
    <w:name w:val="heading 2"/>
    <w:basedOn w:val="a"/>
    <w:next w:val="a"/>
    <w:qFormat/>
    <w:rsid w:val="00A07E40"/>
    <w:pPr>
      <w:keepNext/>
      <w:spacing w:before="240" w:after="60"/>
      <w:outlineLvl w:val="1"/>
    </w:pPr>
    <w:rPr>
      <w:b/>
      <w:bCs/>
      <w:i/>
      <w:iCs/>
    </w:rPr>
  </w:style>
  <w:style w:type="paragraph" w:styleId="3">
    <w:name w:val="heading 3"/>
    <w:basedOn w:val="a"/>
    <w:next w:val="a"/>
    <w:qFormat/>
    <w:rsid w:val="00A07E40"/>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7E40"/>
    <w:pPr>
      <w:tabs>
        <w:tab w:val="center" w:pos="4153"/>
        <w:tab w:val="right" w:pos="8306"/>
      </w:tabs>
    </w:pPr>
  </w:style>
  <w:style w:type="paragraph" w:styleId="a4">
    <w:name w:val="footer"/>
    <w:basedOn w:val="a"/>
    <w:rsid w:val="00A07E40"/>
    <w:pPr>
      <w:tabs>
        <w:tab w:val="center" w:pos="4153"/>
        <w:tab w:val="right" w:pos="8306"/>
      </w:tabs>
    </w:pPr>
  </w:style>
  <w:style w:type="table" w:styleId="a5">
    <w:name w:val="Table Grid"/>
    <w:basedOn w:val="a1"/>
    <w:rsid w:val="00A07E40"/>
    <w:pPr>
      <w:jc w:val="right"/>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annotation text"/>
    <w:basedOn w:val="a"/>
    <w:semiHidden/>
    <w:rsid w:val="00A07E40"/>
    <w:rPr>
      <w:rFonts w:ascii="Times New Roman" w:eastAsia="Times New Roman" w:hAnsi="Times New Roman" w:cs="Times New Roman"/>
      <w:sz w:val="20"/>
      <w:szCs w:val="20"/>
    </w:rPr>
  </w:style>
  <w:style w:type="character" w:styleId="a7">
    <w:name w:val="annotation reference"/>
    <w:basedOn w:val="a0"/>
    <w:semiHidden/>
    <w:rsid w:val="00A07E40"/>
    <w:rPr>
      <w:sz w:val="16"/>
      <w:szCs w:val="16"/>
    </w:rPr>
  </w:style>
  <w:style w:type="paragraph" w:styleId="a8">
    <w:name w:val="Balloon Text"/>
    <w:basedOn w:val="a"/>
    <w:semiHidden/>
    <w:rsid w:val="00A07E40"/>
    <w:rPr>
      <w:rFonts w:ascii="Tahoma" w:hAnsi="Tahoma" w:cs="Tahoma"/>
      <w:sz w:val="16"/>
      <w:szCs w:val="16"/>
    </w:rPr>
  </w:style>
  <w:style w:type="character" w:styleId="a9">
    <w:name w:val="page number"/>
    <w:basedOn w:val="a0"/>
    <w:rsid w:val="00A07E40"/>
  </w:style>
  <w:style w:type="character" w:styleId="aa">
    <w:name w:val="line number"/>
    <w:basedOn w:val="a0"/>
    <w:rsid w:val="00A07E40"/>
    <w:rPr>
      <w:rFonts w:cs="Arial"/>
      <w:szCs w:val="20"/>
    </w:rPr>
  </w:style>
  <w:style w:type="character" w:customStyle="1" w:styleId="TimesNewRomanTimesNewRoman">
    <w:name w:val="סגנון (לטיני) Times New Roman (עברית ושפות אחרות) Times New Roman..."/>
    <w:basedOn w:val="a0"/>
    <w:rsid w:val="0000736A"/>
    <w:rPr>
      <w:rFonts w:ascii="Times New Roman" w:hAnsi="Times New Roman" w:cs="David"/>
      <w:b/>
      <w:bCs/>
      <w:sz w:val="26"/>
      <w:szCs w:val="26"/>
    </w:rPr>
  </w:style>
  <w:style w:type="paragraph" w:customStyle="1" w:styleId="Arial">
    <w:name w:val="סגנון (לטיני) Arial מיושר לשני הצדדים מרווח בין שורות:  שורה וחצי"/>
    <w:basedOn w:val="a"/>
    <w:rsid w:val="0000736A"/>
    <w:pPr>
      <w:spacing w:line="360" w:lineRule="auto"/>
      <w:jc w:val="both"/>
    </w:pPr>
    <w:rPr>
      <w:rFonts w:ascii="Arial" w:eastAsia="Times New Roman" w:hAnsi="Arial"/>
    </w:rPr>
  </w:style>
  <w:style w:type="paragraph" w:customStyle="1" w:styleId="Arial0">
    <w:name w:val="סגנון (לטיני) Arial מודגש מיושר לשני הצדדים מרווח בין שורות:  שו..."/>
    <w:basedOn w:val="a"/>
    <w:rsid w:val="00631222"/>
    <w:pPr>
      <w:spacing w:line="360" w:lineRule="auto"/>
      <w:jc w:val="both"/>
    </w:pPr>
    <w:rPr>
      <w:rFonts w:ascii="Arial" w:eastAsia="Times New Roman" w:hAnsi="Arial"/>
      <w:b/>
      <w:bCs/>
    </w:rPr>
  </w:style>
  <w:style w:type="paragraph" w:customStyle="1" w:styleId="TimesNewRoman13">
    <w:name w:val="סגנון (לטיני) Times New Roman ‏13 נק' מודגש מיושר לשני הצדדים מ..."/>
    <w:basedOn w:val="a"/>
    <w:rsid w:val="00163279"/>
    <w:pPr>
      <w:spacing w:line="360" w:lineRule="auto"/>
      <w:jc w:val="both"/>
    </w:pPr>
    <w:rPr>
      <w:rFonts w:ascii="Times New Roman" w:eastAsia="Times New Roman" w:hAnsi="Times New Roman"/>
      <w:b/>
      <w:bCs/>
      <w:sz w:val="26"/>
      <w:szCs w:val="26"/>
    </w:rPr>
  </w:style>
  <w:style w:type="paragraph" w:customStyle="1" w:styleId="12">
    <w:name w:val="רגיל + ‏12 נק'"/>
    <w:aliases w:val="מיושר לשני הצדדים,מרווח בין שורות:  שורה וחצי"/>
    <w:basedOn w:val="a"/>
    <w:rsid w:val="003465FC"/>
    <w:rPr>
      <w:rFonts w:ascii="Times New Roman" w:eastAsia="Times New Roman" w:hAnsi="Times New Roman"/>
      <w:b/>
      <w:bCs/>
      <w:u w:val="single"/>
    </w:rPr>
  </w:style>
  <w:style w:type="paragraph" w:customStyle="1" w:styleId="David">
    <w:name w:val="סגנון (עברית ושפות אחרות) David מיושר לשני הצדדים מרווח בין שורות..."/>
    <w:basedOn w:val="a"/>
    <w:rsid w:val="003465FC"/>
    <w:pPr>
      <w:spacing w:line="360" w:lineRule="auto"/>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6109">
      <w:bodyDiv w:val="1"/>
      <w:marLeft w:val="0"/>
      <w:marRight w:val="0"/>
      <w:marTop w:val="0"/>
      <w:marBottom w:val="0"/>
      <w:divBdr>
        <w:top w:val="none" w:sz="0" w:space="0" w:color="auto"/>
        <w:left w:val="none" w:sz="0" w:space="0" w:color="auto"/>
        <w:bottom w:val="none" w:sz="0" w:space="0" w:color="auto"/>
        <w:right w:val="none" w:sz="0" w:space="0" w:color="auto"/>
      </w:divBdr>
    </w:div>
    <w:div w:id="195586677">
      <w:bodyDiv w:val="1"/>
      <w:marLeft w:val="0"/>
      <w:marRight w:val="0"/>
      <w:marTop w:val="0"/>
      <w:marBottom w:val="0"/>
      <w:divBdr>
        <w:top w:val="none" w:sz="0" w:space="0" w:color="auto"/>
        <w:left w:val="none" w:sz="0" w:space="0" w:color="auto"/>
        <w:bottom w:val="none" w:sz="0" w:space="0" w:color="auto"/>
        <w:right w:val="none" w:sz="0" w:space="0" w:color="auto"/>
      </w:divBdr>
    </w:div>
    <w:div w:id="1134061018">
      <w:bodyDiv w:val="1"/>
      <w:marLeft w:val="0"/>
      <w:marRight w:val="0"/>
      <w:marTop w:val="0"/>
      <w:marBottom w:val="0"/>
      <w:divBdr>
        <w:top w:val="none" w:sz="0" w:space="0" w:color="auto"/>
        <w:left w:val="none" w:sz="0" w:space="0" w:color="auto"/>
        <w:bottom w:val="none" w:sz="0" w:space="0" w:color="auto"/>
        <w:right w:val="none" w:sz="0" w:space="0" w:color="auto"/>
      </w:divBdr>
    </w:div>
    <w:div w:id="1204634316">
      <w:bodyDiv w:val="1"/>
      <w:marLeft w:val="0"/>
      <w:marRight w:val="0"/>
      <w:marTop w:val="0"/>
      <w:marBottom w:val="0"/>
      <w:divBdr>
        <w:top w:val="none" w:sz="0" w:space="0" w:color="auto"/>
        <w:left w:val="none" w:sz="0" w:space="0" w:color="auto"/>
        <w:bottom w:val="none" w:sz="0" w:space="0" w:color="auto"/>
        <w:right w:val="none" w:sz="0" w:space="0" w:color="auto"/>
      </w:divBdr>
    </w:div>
    <w:div w:id="1473860950">
      <w:bodyDiv w:val="1"/>
      <w:marLeft w:val="0"/>
      <w:marRight w:val="0"/>
      <w:marTop w:val="0"/>
      <w:marBottom w:val="0"/>
      <w:divBdr>
        <w:top w:val="none" w:sz="0" w:space="0" w:color="auto"/>
        <w:left w:val="none" w:sz="0" w:space="0" w:color="auto"/>
        <w:bottom w:val="none" w:sz="0" w:space="0" w:color="auto"/>
        <w:right w:val="none" w:sz="0" w:space="0" w:color="auto"/>
      </w:divBdr>
    </w:div>
    <w:div w:id="1842620131">
      <w:bodyDiv w:val="1"/>
      <w:marLeft w:val="0"/>
      <w:marRight w:val="0"/>
      <w:marTop w:val="0"/>
      <w:marBottom w:val="0"/>
      <w:divBdr>
        <w:top w:val="none" w:sz="0" w:space="0" w:color="auto"/>
        <w:left w:val="none" w:sz="0" w:space="0" w:color="auto"/>
        <w:bottom w:val="none" w:sz="0" w:space="0" w:color="auto"/>
        <w:right w:val="none" w:sz="0" w:space="0" w:color="auto"/>
      </w:divBdr>
    </w:div>
    <w:div w:id="203627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etingDS>
  <dt_Meeting>
    <MeetingID>72301155</MeetingID>
    <MeetingDate>2013-05-16T00:00:00+03:00</MeetingDate>
    <StartTime>09:00     </StartTime>
    <FinishTime>09:30     </FinishTime>
    <AllDayEvent>false</AllDayEvent>
    <Label>0</Label>
    <ShowTimeAs>0</ShowTimeAs>
    <Remark/>
    <MeetingTypeID>1</MeetingTypeID>
    <UserID>038623245@GOV.IL</UserID>
    <ChangeDate>2013-05-09T11:14:20.697+03:00</ChangeDate>
    <MeetingMode>1</MeetingMode>
  </dt_Meeting>
  <dt_MeetingUser>
    <MeetingID>72301155</MeetingID>
    <UserID>051918233@GOV.IL</UserID>
    <ExchangeGUID>1c502b7d-bf10-4efc-9088-77251dd432e5.eml</ExchangeGUID>
    <OrdinalNumberID>0</OrdinalNumberID>
  </dt_MeetingUser>
  <dt_Sitting>
    <SittingID>75272609</SittingID>
    <MeetingID>72301155</MeetingID>
    <SittingTypeID>5</SittingTypeID>
    <CourtID>15</CourtID>
    <ActivatingMethodID>2</ActivatingMethodID>
    <SittingActivityStatusID>1</SittingActivityStatusID>
    <ChangeDate>2013-05-09T11:13:58.737+03:00</ChangeDate>
    <UserID>038623245@GOV.IL</UserID>
    <StartTime>09:00     </StartTime>
    <FinishTime>09:30     </FinishTime>
    <Remark/>
    <OrdinalNumber>0</OrdinalNumber>
    <RemarkSittingType/>
    <CourtDisplayName>בית המשפט המחוזי בתל אביב - יפו בשבתו כבית-משפט לערעורים פליליים</CourtDisplayName>
    <IsProtocolFirst>0</IsProtocolFirst>
    <IsProtocolNotFirst>true</IsProtocolNotFirst>
    <ReadingDate/>
    <ReadingTime/>
    <AccusedAnswerDate/>
    <AccusedAnswerTime/>
    <ProofDate/>
    <ProofTime/>
    <CourtAddress>ויצמן  1, היכל המשפט תל אביב - יפו</CourtAddress>
    <IsTitleCaseExists>0</IsTitleCaseExists>
  </dt_Sitting>
  <dt_SittingCase>
    <SittingCaseID>-1</SittingCaseID>
    <SittingID>75272609</SittingID>
    <CaseID>71025711</CaseID>
    <CaseDisplayIdentifier>48231-04-13</CaseDisplayIdentifier>
    <CaseName>אלוני נ' מדינת ישראל</CaseName>
    <CaseTypeDesc>עפ"ת</CaseTypeDesc>
    <CaseLinkType>-1</CaseLinkType>
  </dt_SittingCase>
  <dt_CasePartyA>
    <CasePartyID>110991624</CasePartyID>
    <GroupPartyAlias>מערערים</GroupPartyAlias>
    <PartyAliasID>5</PartyAliasID>
    <OrdinalNumber/>
    <FullName>מיכאל מרק אלוני</FullName>
    <FullNameAndRoleName>מיכאל מרק אלוני</FullNameAndRoleName>
    <FirstName>מיכאל מרק</FirstName>
    <LastName>אלוני</LastName>
    <RoleName>מערער 1 - נאשם</RoleName>
    <TypeIdentifier>ת.ז.</TypeIdentifier>
    <AuthenticationNumber>039493713</AuthenticationNumber>
  </dt_CasePartyA>
  <dt_CasePartyB>
    <CasePartyID>110991625</CasePartyID>
    <GroupPartyAlias>משיבים</GroupPartyAlias>
    <PartyAliasID>4</PartyAliasID>
    <OrdinalNumber/>
    <FullName>מדינת ישראל</FullName>
    <FullNameAndRoleName>מדינת ישראל</FullNameAndRoleName>
    <FirstName/>
    <LastName>מדינת ישראל</LastName>
    <RoleName>משיב 1</RoleName>
    <TypeIdentifier>מדינת ישראל </TypeIdentifier>
    <AuthenticationNumber/>
  </dt_CasePartyB>
  <UserMetaData>
    <UserPrincipalName/>
    <DisplayName>שופט רענן בן-יוסף</DisplayName>
    <UserIdentity>1</UserIdentity>
    <JudgeRoleName>שופט</JudgeRoleName>
  </UserMetaData>
</MeetingDS>
</file>

<file path=customXml/item2.xml><?xml version="1.0" encoding="utf-8"?>
<AttendeesDS/>
</file>

<file path=customXml/item3.xml><?xml version="1.0" encoding="utf-8"?>
<SignatureDS>
  <dt_Signature>
    <UserUPN>051918233@GOV.IL</UserUPN>
    <FirstName>רענן</FirstName>
    <LastName>בן-יוסף</LastName>
    <DisplayName>רענן בן-יוסף</DisplayName>
    <SignatureGrafic>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</SignatureGrafic>
    <RoleID>11</RoleID>
    <TitleOrRoleName>שופט</TitleOrRoleName>
    <OrdinalNumber>1</OrdinalNumber>
  </dt_Signature>
</SignatureDS>
</file>

<file path=customXml/item4.xml><?xml version="1.0" encoding="utf-8"?>
<NewDataSet/>
</file>

<file path=customXml/itemProps1.xml><?xml version="1.0" encoding="utf-8"?>
<ds:datastoreItem xmlns:ds="http://schemas.openxmlformats.org/officeDocument/2006/customXml" ds:itemID="{26720241-A4CE-425B-968E-87298A9DB3D2}">
  <ds:schemaRefs/>
</ds:datastoreItem>
</file>

<file path=customXml/itemProps2.xml><?xml version="1.0" encoding="utf-8"?>
<ds:datastoreItem xmlns:ds="http://schemas.openxmlformats.org/officeDocument/2006/customXml" ds:itemID="{77036F43-D990-42D0-8A89-870E9AF40BC5}">
  <ds:schemaRefs/>
</ds:datastoreItem>
</file>

<file path=customXml/itemProps3.xml><?xml version="1.0" encoding="utf-8"?>
<ds:datastoreItem xmlns:ds="http://schemas.openxmlformats.org/officeDocument/2006/customXml" ds:itemID="{73ADDEE4-F60C-4E83-9620-EFEC6EE1BDE7}">
  <ds:schemaRefs/>
</ds:datastoreItem>
</file>

<file path=customXml/itemProps4.xml><?xml version="1.0" encoding="utf-8"?>
<ds:datastoreItem xmlns:ds="http://schemas.openxmlformats.org/officeDocument/2006/customXml" ds:itemID="{BBCC7961-5A5B-4256-8CE1-D4D5D1331FC8}">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638</Words>
  <Characters>3191</Characters>
  <Application>Microsoft Office Word</Application>
  <DocSecurity>0</DocSecurity>
  <Lines>26</Lines>
  <Paragraphs>7</Paragraphs>
  <ScaleCrop>false</ScaleCrop>
  <Company>Ness ESG</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לך</dc:title>
  <dc:subject/>
  <dc:creator>NGCS</dc:creator>
  <cp:keywords/>
  <dc:description/>
  <cp:lastModifiedBy>NGCS</cp:lastModifiedBy>
  <cp:revision>29</cp:revision>
  <cp:lastPrinted>2013-05-16T07:16:00Z</cp:lastPrinted>
  <dcterms:created xsi:type="dcterms:W3CDTF">2012-08-05T18:43:00Z</dcterms:created>
  <dcterms:modified xsi:type="dcterms:W3CDTF">2013-05-16T07:16:00Z</dcterms:modified>
</cp:coreProperties>
</file>